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15" w:rsidRDefault="00C44415">
      <w:pPr>
        <w:pStyle w:val="Standard"/>
        <w:rPr>
          <w:lang w:val="fr-BE"/>
        </w:rPr>
      </w:pPr>
      <w:bookmarkStart w:id="0" w:name="_GoBack"/>
      <w:bookmarkEnd w:id="0"/>
    </w:p>
    <w:p w:rsidR="00C44415" w:rsidRDefault="00C44415">
      <w:pPr>
        <w:pStyle w:val="Standard"/>
        <w:rPr>
          <w:lang w:val="fr-BE"/>
        </w:rPr>
      </w:pPr>
    </w:p>
    <w:tbl>
      <w:tblPr>
        <w:tblW w:w="9800" w:type="dxa"/>
        <w:tblLayout w:type="fixed"/>
        <w:tblCellMar>
          <w:left w:w="10" w:type="dxa"/>
          <w:right w:w="10" w:type="dxa"/>
        </w:tblCellMar>
        <w:tblLook w:val="04A0" w:firstRow="1" w:lastRow="0" w:firstColumn="1" w:lastColumn="0" w:noHBand="0" w:noVBand="1"/>
      </w:tblPr>
      <w:tblGrid>
        <w:gridCol w:w="9800"/>
      </w:tblGrid>
      <w:tr w:rsidR="00C44415">
        <w:tblPrEx>
          <w:tblCellMar>
            <w:top w:w="0" w:type="dxa"/>
            <w:bottom w:w="0" w:type="dxa"/>
          </w:tblCellMar>
        </w:tblPrEx>
        <w:tc>
          <w:tcPr>
            <w:tcW w:w="9800" w:type="dxa"/>
            <w:tcBorders>
              <w:top w:val="single" w:sz="4" w:space="0" w:color="000000"/>
              <w:left w:val="single" w:sz="4" w:space="0" w:color="000000"/>
              <w:bottom w:val="single" w:sz="4" w:space="0" w:color="000000"/>
              <w:right w:val="single" w:sz="4" w:space="0" w:color="000000"/>
            </w:tcBorders>
            <w:shd w:val="clear" w:color="auto" w:fill="B3B3B3"/>
            <w:tcMar>
              <w:top w:w="0" w:type="dxa"/>
              <w:left w:w="70" w:type="dxa"/>
              <w:bottom w:w="0" w:type="dxa"/>
              <w:right w:w="70" w:type="dxa"/>
            </w:tcMar>
          </w:tcPr>
          <w:p w:rsidR="00C44415" w:rsidRDefault="00C44415">
            <w:pPr>
              <w:pStyle w:val="Pieddepage"/>
              <w:tabs>
                <w:tab w:val="clear" w:pos="4536"/>
                <w:tab w:val="clear" w:pos="9072"/>
              </w:tabs>
              <w:snapToGrid w:val="0"/>
            </w:pPr>
          </w:p>
          <w:p w:rsidR="00C44415" w:rsidRDefault="00020921">
            <w:pPr>
              <w:pStyle w:val="Standard"/>
              <w:jc w:val="center"/>
              <w:rPr>
                <w:b/>
                <w:bCs/>
                <w:sz w:val="28"/>
                <w:lang w:val="fr-BE"/>
              </w:rPr>
            </w:pPr>
            <w:r>
              <w:rPr>
                <w:b/>
                <w:bCs/>
                <w:sz w:val="28"/>
                <w:lang w:val="fr-BE"/>
              </w:rPr>
              <w:t>Formulaire d’introduction du projet de la démarche d’évaluation qualitative</w:t>
            </w:r>
          </w:p>
          <w:p w:rsidR="00C44415" w:rsidRDefault="00C44415">
            <w:pPr>
              <w:pStyle w:val="Pieddepage"/>
              <w:tabs>
                <w:tab w:val="clear" w:pos="4536"/>
                <w:tab w:val="clear" w:pos="9072"/>
              </w:tabs>
              <w:rPr>
                <w:lang w:val="fr-BE"/>
              </w:rPr>
            </w:pPr>
          </w:p>
        </w:tc>
      </w:tr>
    </w:tbl>
    <w:p w:rsidR="00C44415" w:rsidRDefault="00C44415">
      <w:pPr>
        <w:pStyle w:val="Pieddepage"/>
        <w:tabs>
          <w:tab w:val="clear" w:pos="4536"/>
          <w:tab w:val="clear" w:pos="9072"/>
        </w:tabs>
        <w:rPr>
          <w:lang w:val="fr-BE"/>
        </w:rPr>
      </w:pPr>
    </w:p>
    <w:p w:rsidR="00C44415" w:rsidRDefault="00C44415">
      <w:pPr>
        <w:pStyle w:val="Pieddepage"/>
        <w:tabs>
          <w:tab w:val="clear" w:pos="4536"/>
          <w:tab w:val="clear" w:pos="9072"/>
        </w:tabs>
        <w:rPr>
          <w:lang w:val="fr-BE"/>
        </w:rPr>
      </w:pPr>
    </w:p>
    <w:p w:rsidR="00C44415" w:rsidRDefault="00C44415">
      <w:pPr>
        <w:pStyle w:val="Standard"/>
        <w:rPr>
          <w:lang w:val="fr-BE"/>
        </w:rPr>
      </w:pPr>
    </w:p>
    <w:p w:rsidR="00C44415" w:rsidRDefault="00C44415">
      <w:pPr>
        <w:pStyle w:val="Standard"/>
        <w:rPr>
          <w:lang w:val="fr-BE"/>
        </w:rPr>
      </w:pPr>
    </w:p>
    <w:p w:rsidR="00C44415" w:rsidRDefault="00020921">
      <w:pPr>
        <w:pStyle w:val="Titre6"/>
      </w:pPr>
      <w:r>
        <w:t>RENSEIGNEMENTS PRATIQUES</w:t>
      </w:r>
    </w:p>
    <w:p w:rsidR="00C44415" w:rsidRDefault="00C44415">
      <w:pPr>
        <w:pStyle w:val="Standard"/>
        <w:rPr>
          <w:lang w:val="fr-BE"/>
        </w:rPr>
      </w:pPr>
    </w:p>
    <w:p w:rsidR="00C44415" w:rsidRDefault="00020921">
      <w:pPr>
        <w:pStyle w:val="Standard"/>
        <w:numPr>
          <w:ilvl w:val="0"/>
          <w:numId w:val="43"/>
        </w:numPr>
        <w:jc w:val="both"/>
        <w:rPr>
          <w:lang w:val="fr-BE"/>
        </w:rPr>
      </w:pPr>
      <w:r>
        <w:rPr>
          <w:lang w:val="fr-BE"/>
        </w:rPr>
        <w:t xml:space="preserve">Ce formulaire est destiné à l’introduction des projets de la démarche </w:t>
      </w:r>
      <w:r>
        <w:rPr>
          <w:lang w:val="fr-BE"/>
        </w:rPr>
        <w:t>d’évaluation qualitative prévue par le décret du 5 mars 2009, relatif à l’offre de services ambulatoires dans les domaines de l’Action sociale, de la Famille ;</w:t>
      </w:r>
    </w:p>
    <w:p w:rsidR="00C44415" w:rsidRDefault="00C44415">
      <w:pPr>
        <w:pStyle w:val="Standard"/>
        <w:jc w:val="both"/>
        <w:rPr>
          <w:lang w:val="fr-BE"/>
        </w:rPr>
      </w:pPr>
    </w:p>
    <w:p w:rsidR="00C44415" w:rsidRDefault="00020921">
      <w:pPr>
        <w:pStyle w:val="Standard"/>
        <w:numPr>
          <w:ilvl w:val="0"/>
          <w:numId w:val="11"/>
        </w:numPr>
        <w:jc w:val="both"/>
        <w:rPr>
          <w:lang w:val="fr-BE"/>
        </w:rPr>
      </w:pPr>
      <w:r>
        <w:rPr>
          <w:lang w:val="fr-BE"/>
        </w:rPr>
        <w:t>Il doit vous permettre de présenter votre projet au départ du ou des thème(s) - 1 à  3 (1 formu</w:t>
      </w:r>
      <w:r>
        <w:rPr>
          <w:lang w:val="fr-BE"/>
        </w:rPr>
        <w:t>laire/projet) - que vous sélectionnerez dans la liste sectorielle approuvée par le Collège et des 5 points d’informations prévus à l’article 172 du décret ;</w:t>
      </w:r>
    </w:p>
    <w:p w:rsidR="00C44415" w:rsidRDefault="00C44415">
      <w:pPr>
        <w:pStyle w:val="Standard"/>
        <w:jc w:val="both"/>
        <w:rPr>
          <w:lang w:val="fr-BE"/>
        </w:rPr>
      </w:pPr>
    </w:p>
    <w:p w:rsidR="00C44415" w:rsidRDefault="00020921">
      <w:pPr>
        <w:pStyle w:val="Standard"/>
        <w:autoSpaceDE w:val="0"/>
        <w:jc w:val="both"/>
      </w:pPr>
      <w:r>
        <w:rPr>
          <w:b/>
          <w:noProof/>
          <w:lang w:val="fr-BE" w:eastAsia="fr-BE"/>
        </w:rPr>
        <mc:AlternateContent>
          <mc:Choice Requires="wps">
            <w:drawing>
              <wp:anchor distT="0" distB="0" distL="114300" distR="114300" simplePos="0" relativeHeight="28" behindDoc="0" locked="0" layoutInCell="1" allowOverlap="1">
                <wp:simplePos x="0" y="0"/>
                <wp:positionH relativeFrom="column">
                  <wp:posOffset>343082</wp:posOffset>
                </wp:positionH>
                <wp:positionV relativeFrom="paragraph">
                  <wp:posOffset>81363</wp:posOffset>
                </wp:positionV>
                <wp:extent cx="6057899" cy="1943100"/>
                <wp:effectExtent l="0" t="0" r="19051" b="19050"/>
                <wp:wrapNone/>
                <wp:docPr id="2" name="Forme libre 2"/>
                <wp:cNvGraphicFramePr/>
                <a:graphic xmlns:a="http://schemas.openxmlformats.org/drawingml/2006/main">
                  <a:graphicData uri="http://schemas.microsoft.com/office/word/2010/wordprocessingShape">
                    <wps:wsp>
                      <wps:cNvSpPr/>
                      <wps:spPr>
                        <a:xfrm>
                          <a:off x="0" y="0"/>
                          <a:ext cx="6057899" cy="19431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9363" cap="flat">
                          <a:solidFill>
                            <a:srgbClr val="000000"/>
                          </a:solidFill>
                          <a:prstDash val="solid"/>
                          <a:miter/>
                        </a:ln>
                      </wps:spPr>
                      <wps:txbx>
                        <w:txbxContent>
                          <w:p w:rsidR="00C44415" w:rsidRDefault="00C44415"/>
                        </w:txbxContent>
                      </wps:txbx>
                      <wps:bodyPr vert="horz" wrap="square" lIns="158758" tIns="82442" rIns="158758" bIns="82442" anchor="t" anchorCtr="0" compatLnSpc="0">
                        <a:noAutofit/>
                      </wps:bodyPr>
                    </wps:wsp>
                  </a:graphicData>
                </a:graphic>
              </wp:anchor>
            </w:drawing>
          </mc:Choice>
          <mc:Fallback>
            <w:pict>
              <v:shape id="Forme libre 2" o:spid="_x0000_s1026" style="position:absolute;left:0;text-align:left;margin-left:27pt;margin-top:6.4pt;width:477pt;height:153pt;z-index:2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" adj="-11796480,,5400" path="m,l21600,r,21600l,21600,,xe" filled="f" strokeweight=".26008mm">
                <v:stroke joinstyle="miter"/>
                <v:formulas/>
                <v:path arrowok="t" o:connecttype="custom" o:connectlocs="3028950,0;6057899,971550;3028950,1943100;0,971550" o:connectangles="270,0,90,180" textboxrect="0,0,21600,21600"/>
                <v:textbox inset="4.40994mm,2.29006mm,4.40994mm,2.29006mm">
                  <w:txbxContent>
                    <w:p w:rsidR="00C44415" w:rsidRDefault="00C44415"/>
                  </w:txbxContent>
                </v:textbox>
              </v:shape>
            </w:pict>
          </mc:Fallback>
        </mc:AlternateContent>
      </w:r>
    </w:p>
    <w:p w:rsidR="00C44415" w:rsidRDefault="00020921">
      <w:pPr>
        <w:pStyle w:val="Standard"/>
        <w:autoSpaceDE w:val="0"/>
        <w:ind w:left="708"/>
        <w:jc w:val="both"/>
      </w:pPr>
      <w:r>
        <w:rPr>
          <w:b/>
        </w:rPr>
        <w:t>Art. 172.</w:t>
      </w:r>
      <w:r>
        <w:t xml:space="preserve"> La démarche d’évaluation qualitative est formalisée par la remise au Collège d’un </w:t>
      </w:r>
      <w:r>
        <w:t>projet établi, pour trois ans, par le service ambulatoire ou l’organisme. Ce projet comporte :</w:t>
      </w:r>
    </w:p>
    <w:p w:rsidR="00C44415" w:rsidRDefault="00C44415">
      <w:pPr>
        <w:pStyle w:val="Standard"/>
        <w:autoSpaceDE w:val="0"/>
        <w:ind w:left="708"/>
        <w:jc w:val="both"/>
      </w:pPr>
    </w:p>
    <w:p w:rsidR="00C44415" w:rsidRDefault="00020921">
      <w:pPr>
        <w:pStyle w:val="Standard"/>
        <w:autoSpaceDE w:val="0"/>
        <w:ind w:left="720"/>
        <w:jc w:val="both"/>
      </w:pPr>
      <w:r>
        <w:t>1° le choix motivé du ou des thèmes;</w:t>
      </w:r>
    </w:p>
    <w:p w:rsidR="00C44415" w:rsidRDefault="00020921">
      <w:pPr>
        <w:pStyle w:val="Standard"/>
        <w:autoSpaceDE w:val="0"/>
        <w:ind w:left="720"/>
        <w:jc w:val="both"/>
      </w:pPr>
      <w:r>
        <w:t>2° une analyse de l’environnement du service ou de l’organisme en relation avec ce ou ces thèmes;</w:t>
      </w:r>
    </w:p>
    <w:p w:rsidR="00C44415" w:rsidRDefault="00020921">
      <w:pPr>
        <w:pStyle w:val="Standard"/>
        <w:autoSpaceDE w:val="0"/>
        <w:ind w:left="720"/>
        <w:jc w:val="both"/>
      </w:pPr>
      <w:r>
        <w:t>3° les objectifs visés pa</w:t>
      </w:r>
      <w:r>
        <w:t>r la démarche d’évaluation qualitative;</w:t>
      </w:r>
    </w:p>
    <w:p w:rsidR="00C44415" w:rsidRDefault="00020921">
      <w:pPr>
        <w:pStyle w:val="Standard"/>
        <w:autoSpaceDE w:val="0"/>
        <w:ind w:left="720"/>
        <w:jc w:val="both"/>
      </w:pPr>
      <w:r>
        <w:t>4° les modalités de mise en oeuvre de ces objectifs;</w:t>
      </w:r>
    </w:p>
    <w:p w:rsidR="00C44415" w:rsidRDefault="00020921">
      <w:pPr>
        <w:pStyle w:val="Standard"/>
        <w:autoSpaceDE w:val="0"/>
        <w:ind w:left="720"/>
        <w:jc w:val="both"/>
      </w:pPr>
      <w:r>
        <w:t>5° les modalités d’évaluation de la mise en oeuvre de la démarche d’évaluation qualitative déterminés par le service ou l’organisme.</w:t>
      </w:r>
    </w:p>
    <w:p w:rsidR="00C44415" w:rsidRDefault="00C44415">
      <w:pPr>
        <w:pStyle w:val="Standard"/>
        <w:ind w:left="110"/>
        <w:jc w:val="both"/>
        <w:rPr>
          <w:lang w:val="fr-BE"/>
        </w:rPr>
      </w:pPr>
    </w:p>
    <w:p w:rsidR="00C44415" w:rsidRDefault="00C44415">
      <w:pPr>
        <w:pStyle w:val="Standard"/>
        <w:ind w:left="708"/>
        <w:jc w:val="both"/>
        <w:rPr>
          <w:lang w:val="fr-BE"/>
        </w:rPr>
      </w:pPr>
    </w:p>
    <w:p w:rsidR="00C44415" w:rsidRDefault="00020921">
      <w:pPr>
        <w:pStyle w:val="Standard"/>
        <w:numPr>
          <w:ilvl w:val="0"/>
          <w:numId w:val="6"/>
        </w:numPr>
        <w:jc w:val="both"/>
      </w:pPr>
      <w:r>
        <w:rPr>
          <w:lang w:val="fr-BE"/>
        </w:rPr>
        <w:t>Les attentes relatives aux 5</w:t>
      </w:r>
      <w:r>
        <w:rPr>
          <w:lang w:val="fr-BE"/>
        </w:rPr>
        <w:t xml:space="preserve"> points d’informations sont précisées dans le formulaire. Nous vous invitons à les compléter en expliquant les tenants et aboutissants de la démarche d’évaluation qualitative (Deq) que vous allez mener durant trois ans au sein de votre service. La lecture </w:t>
      </w:r>
      <w:r>
        <w:rPr>
          <w:lang w:val="fr-BE"/>
        </w:rPr>
        <w:t xml:space="preserve">du projet doit permettre de comprendre quels sont le </w:t>
      </w:r>
      <w:r>
        <w:rPr>
          <w:u w:val="single"/>
          <w:lang w:val="fr-BE"/>
        </w:rPr>
        <w:t>sens</w:t>
      </w:r>
      <w:r>
        <w:rPr>
          <w:lang w:val="fr-BE"/>
        </w:rPr>
        <w:t xml:space="preserve"> et la </w:t>
      </w:r>
      <w:r>
        <w:rPr>
          <w:u w:val="single"/>
          <w:lang w:val="fr-BE"/>
        </w:rPr>
        <w:t>pertinence</w:t>
      </w:r>
      <w:r>
        <w:rPr>
          <w:lang w:val="fr-BE"/>
        </w:rPr>
        <w:t xml:space="preserve"> du projet pour votre service, quels en sont les </w:t>
      </w:r>
      <w:r>
        <w:rPr>
          <w:u w:val="single"/>
          <w:lang w:val="fr-BE"/>
        </w:rPr>
        <w:t>objectifs</w:t>
      </w:r>
      <w:r>
        <w:rPr>
          <w:lang w:val="fr-BE"/>
        </w:rPr>
        <w:t xml:space="preserve"> concrets, quelle sera la </w:t>
      </w:r>
      <w:r>
        <w:rPr>
          <w:u w:val="single"/>
          <w:lang w:val="fr-BE"/>
        </w:rPr>
        <w:t>méthode</w:t>
      </w:r>
      <w:r>
        <w:rPr>
          <w:lang w:val="fr-BE"/>
        </w:rPr>
        <w:t xml:space="preserve"> de mise en œuvre du projet et les </w:t>
      </w:r>
      <w:r>
        <w:rPr>
          <w:u w:val="single"/>
          <w:lang w:val="fr-BE"/>
        </w:rPr>
        <w:t>résultats</w:t>
      </w:r>
      <w:r>
        <w:rPr>
          <w:lang w:val="fr-BE"/>
        </w:rPr>
        <w:t xml:space="preserve"> que vous voulez atteindre ;</w:t>
      </w:r>
    </w:p>
    <w:p w:rsidR="00C44415" w:rsidRDefault="00C44415">
      <w:pPr>
        <w:pStyle w:val="Standard"/>
        <w:ind w:left="360"/>
        <w:jc w:val="both"/>
        <w:rPr>
          <w:lang w:val="fr-BE"/>
        </w:rPr>
      </w:pPr>
    </w:p>
    <w:p w:rsidR="00C44415" w:rsidRDefault="00020921">
      <w:pPr>
        <w:pStyle w:val="Standard"/>
        <w:numPr>
          <w:ilvl w:val="0"/>
          <w:numId w:val="6"/>
        </w:numPr>
        <w:jc w:val="both"/>
        <w:rPr>
          <w:lang w:val="fr-BE"/>
        </w:rPr>
      </w:pPr>
      <w:r>
        <w:rPr>
          <w:lang w:val="fr-BE"/>
        </w:rPr>
        <w:t>Un référentiel d’</w:t>
      </w:r>
      <w:r>
        <w:rPr>
          <w:lang w:val="fr-BE"/>
        </w:rPr>
        <w:t>autoévaluation  (page 11) reprend des exemples de questionnement pouvant éventuellement vous aider dans la rédaction du projet ;</w:t>
      </w:r>
    </w:p>
    <w:p w:rsidR="00C44415" w:rsidRDefault="00C44415">
      <w:pPr>
        <w:pStyle w:val="Standard"/>
        <w:jc w:val="both"/>
        <w:rPr>
          <w:lang w:val="fr-BE"/>
        </w:rPr>
      </w:pPr>
    </w:p>
    <w:p w:rsidR="00C44415" w:rsidRDefault="00020921">
      <w:pPr>
        <w:pStyle w:val="Standard"/>
        <w:numPr>
          <w:ilvl w:val="0"/>
          <w:numId w:val="6"/>
        </w:numPr>
        <w:jc w:val="both"/>
        <w:rPr>
          <w:lang w:val="fr-BE"/>
        </w:rPr>
      </w:pPr>
      <w:r>
        <w:rPr>
          <w:lang w:val="fr-BE"/>
        </w:rPr>
        <w:t>La Cellule d’accompagnement de la démarche d’évaluation qualitative (Cadeq) initiera des rencontres avec les différents servic</w:t>
      </w:r>
      <w:r>
        <w:rPr>
          <w:lang w:val="fr-BE"/>
        </w:rPr>
        <w:t>es et vous proposera son accompagnement méthodologique éventuel ;</w:t>
      </w:r>
    </w:p>
    <w:p w:rsidR="00C44415" w:rsidRDefault="00C44415">
      <w:pPr>
        <w:pStyle w:val="Standard"/>
        <w:pageBreakBefore/>
        <w:rPr>
          <w:b/>
          <w:bCs/>
          <w:sz w:val="22"/>
          <w:u w:val="single"/>
          <w:lang w:val="fr-BE"/>
        </w:rPr>
      </w:pPr>
    </w:p>
    <w:tbl>
      <w:tblPr>
        <w:tblW w:w="9800" w:type="dxa"/>
        <w:jc w:val="center"/>
        <w:tblLayout w:type="fixed"/>
        <w:tblCellMar>
          <w:left w:w="10" w:type="dxa"/>
          <w:right w:w="10" w:type="dxa"/>
        </w:tblCellMar>
        <w:tblLook w:val="04A0" w:firstRow="1" w:lastRow="0" w:firstColumn="1" w:lastColumn="0" w:noHBand="0" w:noVBand="1"/>
      </w:tblPr>
      <w:tblGrid>
        <w:gridCol w:w="9800"/>
      </w:tblGrid>
      <w:tr w:rsidR="00C44415">
        <w:tblPrEx>
          <w:tblCellMar>
            <w:top w:w="0" w:type="dxa"/>
            <w:bottom w:w="0" w:type="dxa"/>
          </w:tblCellMar>
        </w:tblPrEx>
        <w:trPr>
          <w:jc w:val="center"/>
        </w:trPr>
        <w:tc>
          <w:tcPr>
            <w:tcW w:w="9800" w:type="dxa"/>
            <w:tcBorders>
              <w:top w:val="single" w:sz="4" w:space="0" w:color="000000"/>
              <w:left w:val="single" w:sz="4" w:space="0" w:color="000000"/>
              <w:bottom w:val="single" w:sz="4" w:space="0" w:color="000000"/>
              <w:right w:val="single" w:sz="4" w:space="0" w:color="000000"/>
            </w:tcBorders>
            <w:shd w:val="clear" w:color="auto" w:fill="B3B3B3"/>
            <w:tcMar>
              <w:top w:w="0" w:type="dxa"/>
              <w:left w:w="70" w:type="dxa"/>
              <w:bottom w:w="0" w:type="dxa"/>
              <w:right w:w="70" w:type="dxa"/>
            </w:tcMar>
            <w:vAlign w:val="center"/>
          </w:tcPr>
          <w:p w:rsidR="00C44415" w:rsidRDefault="00C44415">
            <w:pPr>
              <w:pStyle w:val="Standard"/>
              <w:snapToGrid w:val="0"/>
              <w:rPr>
                <w:b/>
                <w:bCs/>
                <w:sz w:val="22"/>
                <w:lang w:val="fr-BE"/>
              </w:rPr>
            </w:pPr>
          </w:p>
          <w:p w:rsidR="00C44415" w:rsidRDefault="00020921">
            <w:pPr>
              <w:pStyle w:val="Standard"/>
              <w:numPr>
                <w:ilvl w:val="0"/>
                <w:numId w:val="12"/>
              </w:numPr>
              <w:rPr>
                <w:b/>
                <w:sz w:val="28"/>
              </w:rPr>
            </w:pPr>
            <w:r>
              <w:rPr>
                <w:b/>
                <w:sz w:val="28"/>
              </w:rPr>
              <w:t>PRESENTATION DU SERVICE</w:t>
            </w:r>
          </w:p>
          <w:p w:rsidR="00C44415" w:rsidRDefault="00C44415">
            <w:pPr>
              <w:pStyle w:val="Standard"/>
              <w:rPr>
                <w:b/>
                <w:bCs/>
                <w:sz w:val="22"/>
                <w:lang w:val="fr-BE"/>
              </w:rPr>
            </w:pPr>
          </w:p>
        </w:tc>
      </w:tr>
    </w:tbl>
    <w:p w:rsidR="00C44415" w:rsidRDefault="00C44415">
      <w:pPr>
        <w:pStyle w:val="Standard"/>
      </w:pPr>
    </w:p>
    <w:p w:rsidR="00C44415" w:rsidRDefault="00020921">
      <w:pPr>
        <w:pStyle w:val="Standard"/>
      </w:pPr>
      <w:r>
        <w:rPr>
          <w:b/>
          <w:bCs/>
          <w:noProof/>
          <w:sz w:val="22"/>
          <w:lang w:val="fr-BE" w:eastAsia="fr-BE"/>
        </w:rPr>
        <mc:AlternateContent>
          <mc:Choice Requires="wps">
            <w:drawing>
              <wp:anchor distT="0" distB="0" distL="114300" distR="114300" simplePos="0" relativeHeight="10" behindDoc="0" locked="0" layoutInCell="1" allowOverlap="1">
                <wp:simplePos x="0" y="0"/>
                <wp:positionH relativeFrom="column">
                  <wp:posOffset>-9363</wp:posOffset>
                </wp:positionH>
                <wp:positionV relativeFrom="paragraph">
                  <wp:posOffset>-10076</wp:posOffset>
                </wp:positionV>
                <wp:extent cx="6304916" cy="315596"/>
                <wp:effectExtent l="0" t="0" r="19684" b="27304"/>
                <wp:wrapNone/>
                <wp:docPr id="3" name="Cadre1"/>
                <wp:cNvGraphicFramePr/>
                <a:graphic xmlns:a="http://schemas.openxmlformats.org/drawingml/2006/main">
                  <a:graphicData uri="http://schemas.microsoft.com/office/word/2010/wordprocessingShape">
                    <wps:wsp>
                      <wps:cNvSpPr txBox="1"/>
                      <wps:spPr>
                        <a:xfrm>
                          <a:off x="0" y="0"/>
                          <a:ext cx="6304916" cy="315596"/>
                        </a:xfrm>
                        <a:prstGeom prst="rect">
                          <a:avLst/>
                        </a:prstGeom>
                        <a:solidFill>
                          <a:srgbClr val="FFFFFF"/>
                        </a:solidFill>
                        <a:ln w="9400">
                          <a:solidFill>
                            <a:srgbClr val="000000"/>
                          </a:solidFill>
                          <a:prstDash val="solid"/>
                        </a:ln>
                      </wps:spPr>
                      <wps:txbx>
                        <w:txbxContent>
                          <w:p w:rsidR="00C44415" w:rsidRDefault="00020921">
                            <w:pPr>
                              <w:pStyle w:val="Standard"/>
                              <w:rPr>
                                <w:lang w:val="fr-BE"/>
                              </w:rPr>
                            </w:pPr>
                            <w:r>
                              <w:rPr>
                                <w:lang w:val="fr-BE"/>
                              </w:rPr>
                              <w:t>1.1. Identification du Service</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7" type="#_x0000_t202" style="position:absolute;margin-left:-.75pt;margin-top:-.8pt;width:496.45pt;height:24.85pt;z-index: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" strokeweight=".26111mm">
                <v:textbox>
                  <w:txbxContent>
                    <w:p w:rsidR="00C44415" w:rsidRDefault="00020921">
                      <w:pPr>
                        <w:pStyle w:val="Standard"/>
                        <w:rPr>
                          <w:lang w:val="fr-BE"/>
                        </w:rPr>
                      </w:pPr>
                      <w:r>
                        <w:rPr>
                          <w:lang w:val="fr-BE"/>
                        </w:rPr>
                        <w:t>1.1. Identification du Service</w:t>
                      </w:r>
                    </w:p>
                  </w:txbxContent>
                </v:textbox>
              </v:shape>
            </w:pict>
          </mc:Fallback>
        </mc:AlternateContent>
      </w:r>
    </w:p>
    <w:p w:rsidR="00C44415" w:rsidRDefault="00C44415">
      <w:pPr>
        <w:pStyle w:val="Standard"/>
        <w:rPr>
          <w:sz w:val="22"/>
          <w:lang w:val="fr-BE"/>
        </w:rPr>
      </w:pPr>
    </w:p>
    <w:p w:rsidR="00C44415" w:rsidRDefault="00C44415">
      <w:pPr>
        <w:pStyle w:val="Standard"/>
        <w:rPr>
          <w:sz w:val="22"/>
          <w:lang w:val="fr-BE"/>
        </w:rPr>
      </w:pPr>
    </w:p>
    <w:p w:rsidR="00C44415" w:rsidRDefault="00020921">
      <w:pPr>
        <w:pStyle w:val="Standard"/>
      </w:pPr>
      <w:r>
        <w:rPr>
          <w:noProof/>
          <w:sz w:val="22"/>
          <w:lang w:val="fr-BE" w:eastAsia="fr-BE"/>
        </w:rPr>
        <mc:AlternateContent>
          <mc:Choice Requires="wps">
            <w:drawing>
              <wp:anchor distT="0" distB="0" distL="114300" distR="114300" simplePos="0" relativeHeight="13" behindDoc="0" locked="0" layoutInCell="1" allowOverlap="1">
                <wp:simplePos x="0" y="0"/>
                <wp:positionH relativeFrom="column">
                  <wp:posOffset>2733836</wp:posOffset>
                </wp:positionH>
                <wp:positionV relativeFrom="paragraph">
                  <wp:posOffset>19083</wp:posOffset>
                </wp:positionV>
                <wp:extent cx="3561716" cy="247646"/>
                <wp:effectExtent l="0" t="0" r="19684" b="19054"/>
                <wp:wrapNone/>
                <wp:docPr id="4" name="Cadre2"/>
                <wp:cNvGraphicFramePr/>
                <a:graphic xmlns:a="http://schemas.openxmlformats.org/drawingml/2006/main">
                  <a:graphicData uri="http://schemas.microsoft.com/office/word/2010/wordprocessingShape">
                    <wps:wsp>
                      <wps:cNvSpPr txBox="1"/>
                      <wps:spPr>
                        <a:xfrm>
                          <a:off x="0" y="0"/>
                          <a:ext cx="3561716" cy="247646"/>
                        </a:xfrm>
                        <a:prstGeom prst="rect">
                          <a:avLst/>
                        </a:prstGeom>
                        <a:solidFill>
                          <a:srgbClr val="FFFFFF"/>
                        </a:solidFill>
                        <a:ln w="9400">
                          <a:solidFill>
                            <a:srgbClr val="000000"/>
                          </a:solidFill>
                          <a:prstDash val="solid"/>
                        </a:ln>
                      </wps:spPr>
                      <wps:txbx>
                        <w:txbxContent>
                          <w:p w:rsidR="00C44415" w:rsidRDefault="00C44415">
                            <w:pPr>
                              <w:pStyle w:val="Standard"/>
                              <w:rPr>
                                <w:lang w:val="fr-BE"/>
                              </w:rPr>
                            </w:pPr>
                          </w:p>
                        </w:txbxContent>
                      </wps:txbx>
                      <wps:bodyPr vert="horz" wrap="none" lIns="91440" tIns="45720" rIns="91440" bIns="45720" anchor="t" anchorCtr="0" compatLnSpc="0">
                        <a:noAutofit/>
                      </wps:bodyPr>
                    </wps:wsp>
                  </a:graphicData>
                </a:graphic>
              </wp:anchor>
            </w:drawing>
          </mc:Choice>
          <mc:Fallback>
            <w:pict>
              <v:shape id="Cadre2" o:spid="_x0000_s1028" type="#_x0000_t202" style="position:absolute;margin-left:215.25pt;margin-top:1.5pt;width:280.45pt;height:19.5pt;z-index: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" strokeweight=".26111mm">
                <v:textbox>
                  <w:txbxContent>
                    <w:p w:rsidR="00C44415" w:rsidRDefault="00C44415">
                      <w:pPr>
                        <w:pStyle w:val="Standard"/>
                        <w:rPr>
                          <w:lang w:val="fr-BE"/>
                        </w:rPr>
                      </w:pPr>
                    </w:p>
                  </w:txbxContent>
                </v:textbox>
              </v:shape>
            </w:pict>
          </mc:Fallback>
        </mc:AlternateContent>
      </w:r>
      <w:r>
        <w:rPr>
          <w:sz w:val="22"/>
          <w:lang w:val="fr-BE"/>
        </w:rPr>
        <w:t>Nom du service :</w:t>
      </w:r>
    </w:p>
    <w:p w:rsidR="00C44415" w:rsidRDefault="00C44415">
      <w:pPr>
        <w:pStyle w:val="Standard"/>
        <w:rPr>
          <w:sz w:val="22"/>
          <w:lang w:val="fr-BE"/>
        </w:rPr>
      </w:pPr>
    </w:p>
    <w:p w:rsidR="00C44415" w:rsidRDefault="00020921">
      <w:pPr>
        <w:pStyle w:val="Standard"/>
      </w:pPr>
      <w:r>
        <w:rPr>
          <w:noProof/>
          <w:sz w:val="22"/>
          <w:lang w:val="fr-BE" w:eastAsia="fr-BE"/>
        </w:rPr>
        <mc:AlternateContent>
          <mc:Choice Requires="wps">
            <w:drawing>
              <wp:anchor distT="0" distB="0" distL="114300" distR="114300" simplePos="0" relativeHeight="14" behindDoc="0" locked="0" layoutInCell="1" allowOverlap="1">
                <wp:simplePos x="0" y="0"/>
                <wp:positionH relativeFrom="column">
                  <wp:posOffset>1019162</wp:posOffset>
                </wp:positionH>
                <wp:positionV relativeFrom="paragraph">
                  <wp:posOffset>88203</wp:posOffset>
                </wp:positionV>
                <wp:extent cx="5276846" cy="247646"/>
                <wp:effectExtent l="0" t="0" r="19054" b="19054"/>
                <wp:wrapNone/>
                <wp:docPr id="5" name="Cadre3"/>
                <wp:cNvGraphicFramePr/>
                <a:graphic xmlns:a="http://schemas.openxmlformats.org/drawingml/2006/main">
                  <a:graphicData uri="http://schemas.microsoft.com/office/word/2010/wordprocessingShape">
                    <wps:wsp>
                      <wps:cNvSpPr txBox="1"/>
                      <wps:spPr>
                        <a:xfrm>
                          <a:off x="0" y="0"/>
                          <a:ext cx="52768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3" o:spid="_x0000_s1029" type="#_x0000_t202" style="position:absolute;margin-left:80.25pt;margin-top:6.95pt;width:415.5pt;height:19.5pt;z-index: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Adresse :</w:t>
      </w:r>
    </w:p>
    <w:p w:rsidR="00C44415" w:rsidRDefault="00020921">
      <w:pPr>
        <w:pStyle w:val="Standard"/>
      </w:pPr>
      <w:r>
        <w:rPr>
          <w:noProof/>
          <w:sz w:val="22"/>
          <w:lang w:val="fr-BE" w:eastAsia="fr-BE"/>
        </w:rPr>
        <mc:AlternateContent>
          <mc:Choice Requires="wps">
            <w:drawing>
              <wp:anchor distT="0" distB="0" distL="114300" distR="114300" simplePos="0" relativeHeight="12" behindDoc="0" locked="0" layoutInCell="1" allowOverlap="1">
                <wp:simplePos x="0" y="0"/>
                <wp:positionH relativeFrom="column">
                  <wp:posOffset>3419636</wp:posOffset>
                </wp:positionH>
                <wp:positionV relativeFrom="paragraph">
                  <wp:posOffset>119877</wp:posOffset>
                </wp:positionV>
                <wp:extent cx="1847846" cy="247646"/>
                <wp:effectExtent l="0" t="0" r="19054" b="19054"/>
                <wp:wrapNone/>
                <wp:docPr id="6" name="Cadre4"/>
                <wp:cNvGraphicFramePr/>
                <a:graphic xmlns:a="http://schemas.openxmlformats.org/drawingml/2006/main">
                  <a:graphicData uri="http://schemas.microsoft.com/office/word/2010/wordprocessingShape">
                    <wps:wsp>
                      <wps:cNvSpPr txBox="1"/>
                      <wps:spPr>
                        <a:xfrm>
                          <a:off x="0" y="0"/>
                          <a:ext cx="18478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4" o:spid="_x0000_s1030" type="#_x0000_t202" style="position:absolute;margin-left:269.25pt;margin-top:9.45pt;width:145.5pt;height:19.5pt;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" strokeweight=".26111mm">
                <v:textbox>
                  <w:txbxContent>
                    <w:p w:rsidR="00C44415" w:rsidRDefault="00C44415">
                      <w:pPr>
                        <w:pStyle w:val="Standard"/>
                      </w:pPr>
                    </w:p>
                  </w:txbxContent>
                </v:textbox>
              </v:shape>
            </w:pict>
          </mc:Fallback>
        </mc:AlternateContent>
      </w:r>
      <w:r>
        <w:rPr>
          <w:noProof/>
          <w:sz w:val="22"/>
          <w:lang w:val="fr-BE" w:eastAsia="fr-BE"/>
        </w:rPr>
        <mc:AlternateContent>
          <mc:Choice Requires="wps">
            <w:drawing>
              <wp:anchor distT="0" distB="0" distL="114300" distR="114300" simplePos="0" relativeHeight="11" behindDoc="0" locked="0" layoutInCell="1" allowOverlap="1">
                <wp:simplePos x="0" y="0"/>
                <wp:positionH relativeFrom="column">
                  <wp:posOffset>1019162</wp:posOffset>
                </wp:positionH>
                <wp:positionV relativeFrom="paragraph">
                  <wp:posOffset>119877</wp:posOffset>
                </wp:positionV>
                <wp:extent cx="933446" cy="247646"/>
                <wp:effectExtent l="0" t="0" r="19054" b="19054"/>
                <wp:wrapNone/>
                <wp:docPr id="7" name="Cadre5"/>
                <wp:cNvGraphicFramePr/>
                <a:graphic xmlns:a="http://schemas.openxmlformats.org/drawingml/2006/main">
                  <a:graphicData uri="http://schemas.microsoft.com/office/word/2010/wordprocessingShape">
                    <wps:wsp>
                      <wps:cNvSpPr txBox="1"/>
                      <wps:spPr>
                        <a:xfrm>
                          <a:off x="0" y="0"/>
                          <a:ext cx="9334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5" o:spid="_x0000_s1031" type="#_x0000_t202" style="position:absolute;margin-left:80.25pt;margin-top:9.45pt;width:73.5pt;height:19.5pt;z-index:1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Code postal :</w:t>
      </w:r>
      <w:r>
        <w:rPr>
          <w:sz w:val="22"/>
          <w:lang w:val="fr-BE"/>
        </w:rPr>
        <w:tab/>
      </w:r>
      <w:r>
        <w:rPr>
          <w:sz w:val="22"/>
          <w:lang w:val="fr-BE"/>
        </w:rPr>
        <w:tab/>
      </w:r>
      <w:r>
        <w:rPr>
          <w:sz w:val="22"/>
          <w:lang w:val="fr-BE"/>
        </w:rPr>
        <w:tab/>
      </w:r>
      <w:r>
        <w:rPr>
          <w:sz w:val="22"/>
          <w:lang w:val="fr-BE"/>
        </w:rPr>
        <w:tab/>
      </w:r>
      <w:r>
        <w:rPr>
          <w:sz w:val="22"/>
          <w:lang w:val="fr-BE"/>
        </w:rPr>
        <w:tab/>
        <w:t>Commune :</w:t>
      </w:r>
    </w:p>
    <w:p w:rsidR="00C44415" w:rsidRDefault="00020921">
      <w:pPr>
        <w:pStyle w:val="Standard"/>
      </w:pPr>
      <w:r>
        <w:rPr>
          <w:noProof/>
          <w:sz w:val="22"/>
          <w:lang w:val="fr-BE" w:eastAsia="fr-BE"/>
        </w:rPr>
        <mc:AlternateContent>
          <mc:Choice Requires="wps">
            <w:drawing>
              <wp:anchor distT="0" distB="0" distL="114300" distR="114300" simplePos="0" relativeHeight="16" behindDoc="0" locked="0" layoutInCell="1" allowOverlap="1">
                <wp:simplePos x="0" y="0"/>
                <wp:positionH relativeFrom="column">
                  <wp:posOffset>3419636</wp:posOffset>
                </wp:positionH>
                <wp:positionV relativeFrom="paragraph">
                  <wp:posOffset>112315</wp:posOffset>
                </wp:positionV>
                <wp:extent cx="1847846" cy="247646"/>
                <wp:effectExtent l="0" t="0" r="19054" b="19054"/>
                <wp:wrapNone/>
                <wp:docPr id="8" name="Cadre6"/>
                <wp:cNvGraphicFramePr/>
                <a:graphic xmlns:a="http://schemas.openxmlformats.org/drawingml/2006/main">
                  <a:graphicData uri="http://schemas.microsoft.com/office/word/2010/wordprocessingShape">
                    <wps:wsp>
                      <wps:cNvSpPr txBox="1"/>
                      <wps:spPr>
                        <a:xfrm>
                          <a:off x="0" y="0"/>
                          <a:ext cx="18478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6" o:spid="_x0000_s1032" type="#_x0000_t202" style="position:absolute;margin-left:269.25pt;margin-top:8.85pt;width:145.5pt;height:19.5pt;z-index: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" strokeweight=".26111mm">
                <v:textbox>
                  <w:txbxContent>
                    <w:p w:rsidR="00C44415" w:rsidRDefault="00C44415">
                      <w:pPr>
                        <w:pStyle w:val="Standard"/>
                      </w:pPr>
                    </w:p>
                  </w:txbxContent>
                </v:textbox>
              </v:shape>
            </w:pict>
          </mc:Fallback>
        </mc:AlternateContent>
      </w:r>
      <w:r>
        <w:rPr>
          <w:noProof/>
          <w:sz w:val="22"/>
          <w:lang w:val="fr-BE" w:eastAsia="fr-BE"/>
        </w:rPr>
        <mc:AlternateContent>
          <mc:Choice Requires="wps">
            <w:drawing>
              <wp:anchor distT="0" distB="0" distL="114300" distR="114300" simplePos="0" relativeHeight="15" behindDoc="0" locked="0" layoutInCell="1" allowOverlap="1">
                <wp:simplePos x="0" y="0"/>
                <wp:positionH relativeFrom="column">
                  <wp:posOffset>1019162</wp:posOffset>
                </wp:positionH>
                <wp:positionV relativeFrom="paragraph">
                  <wp:posOffset>112315</wp:posOffset>
                </wp:positionV>
                <wp:extent cx="933446" cy="247646"/>
                <wp:effectExtent l="0" t="0" r="19054" b="19054"/>
                <wp:wrapNone/>
                <wp:docPr id="9" name="Cadre7"/>
                <wp:cNvGraphicFramePr/>
                <a:graphic xmlns:a="http://schemas.openxmlformats.org/drawingml/2006/main">
                  <a:graphicData uri="http://schemas.microsoft.com/office/word/2010/wordprocessingShape">
                    <wps:wsp>
                      <wps:cNvSpPr txBox="1"/>
                      <wps:spPr>
                        <a:xfrm>
                          <a:off x="0" y="0"/>
                          <a:ext cx="9334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7" o:spid="_x0000_s1033" type="#_x0000_t202" style="position:absolute;margin-left:80.25pt;margin-top:8.85pt;width:73.5pt;height:19.5pt;z-index: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Téléphone :</w:t>
      </w:r>
      <w:r>
        <w:rPr>
          <w:sz w:val="22"/>
          <w:lang w:val="fr-BE"/>
        </w:rPr>
        <w:tab/>
      </w:r>
      <w:r>
        <w:rPr>
          <w:sz w:val="22"/>
          <w:lang w:val="fr-BE"/>
        </w:rPr>
        <w:tab/>
      </w:r>
      <w:r>
        <w:rPr>
          <w:sz w:val="22"/>
          <w:lang w:val="fr-BE"/>
        </w:rPr>
        <w:tab/>
      </w:r>
      <w:r>
        <w:rPr>
          <w:sz w:val="22"/>
          <w:lang w:val="fr-BE"/>
        </w:rPr>
        <w:tab/>
      </w:r>
      <w:r>
        <w:rPr>
          <w:sz w:val="22"/>
          <w:lang w:val="fr-BE"/>
        </w:rPr>
        <w:tab/>
        <w:t>Télécopie :</w:t>
      </w:r>
    </w:p>
    <w:p w:rsidR="00C44415" w:rsidRDefault="00020921">
      <w:pPr>
        <w:pStyle w:val="Standard"/>
      </w:pPr>
      <w:r>
        <w:rPr>
          <w:noProof/>
          <w:sz w:val="22"/>
          <w:lang w:val="fr-BE" w:eastAsia="fr-BE"/>
        </w:rPr>
        <mc:AlternateContent>
          <mc:Choice Requires="wps">
            <w:drawing>
              <wp:anchor distT="0" distB="0" distL="114300" distR="114300" simplePos="0" relativeHeight="17" behindDoc="0" locked="0" layoutInCell="1" allowOverlap="1">
                <wp:simplePos x="0" y="0"/>
                <wp:positionH relativeFrom="column">
                  <wp:posOffset>1019162</wp:posOffset>
                </wp:positionH>
                <wp:positionV relativeFrom="paragraph">
                  <wp:posOffset>104762</wp:posOffset>
                </wp:positionV>
                <wp:extent cx="3676646" cy="317497"/>
                <wp:effectExtent l="0" t="0" r="19054" b="25403"/>
                <wp:wrapNone/>
                <wp:docPr id="10" name="Cadre8"/>
                <wp:cNvGraphicFramePr/>
                <a:graphic xmlns:a="http://schemas.openxmlformats.org/drawingml/2006/main">
                  <a:graphicData uri="http://schemas.microsoft.com/office/word/2010/wordprocessingShape">
                    <wps:wsp>
                      <wps:cNvSpPr txBox="1"/>
                      <wps:spPr>
                        <a:xfrm>
                          <a:off x="0" y="0"/>
                          <a:ext cx="3676646" cy="317497"/>
                        </a:xfrm>
                        <a:prstGeom prst="rect">
                          <a:avLst/>
                        </a:prstGeom>
                        <a:solidFill>
                          <a:srgbClr val="FFFFFF"/>
                        </a:solidFill>
                        <a:ln w="9400">
                          <a:solidFill>
                            <a:srgbClr val="000000"/>
                          </a:solidFill>
                          <a:prstDash val="solid"/>
                        </a:ln>
                      </wps:spPr>
                      <wps:txbx>
                        <w:txbxContent>
                          <w:p w:rsidR="00C44415" w:rsidRDefault="00020921">
                            <w:pPr>
                              <w:pStyle w:val="Standard"/>
                              <w:rPr>
                                <w:lang w:val="fr-BE"/>
                              </w:rPr>
                            </w:pPr>
                            <w:r>
                              <w:rPr>
                                <w:lang w:val="fr-BE"/>
                              </w:rPr>
                              <w:tab/>
                            </w:r>
                            <w:r>
                              <w:rPr>
                                <w:lang w:val="fr-BE"/>
                              </w:rPr>
                              <w:tab/>
                            </w:r>
                            <w:r>
                              <w:rPr>
                                <w:lang w:val="fr-BE"/>
                              </w:rPr>
                              <w:tab/>
                              <w:t>@</w:t>
                            </w:r>
                          </w:p>
                        </w:txbxContent>
                      </wps:txbx>
                      <wps:bodyPr vert="horz" wrap="none" lIns="91440" tIns="45720" rIns="91440" bIns="45720" anchor="t" anchorCtr="0" compatLnSpc="0">
                        <a:noAutofit/>
                      </wps:bodyPr>
                    </wps:wsp>
                  </a:graphicData>
                </a:graphic>
              </wp:anchor>
            </w:drawing>
          </mc:Choice>
          <mc:Fallback>
            <w:pict>
              <v:shape id="Cadre8" o:spid="_x0000_s1034" type="#_x0000_t202" style="position:absolute;margin-left:80.25pt;margin-top:8.25pt;width:289.5pt;height:25pt;z-index: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" strokeweight=".26111mm">
                <v:textbox>
                  <w:txbxContent>
                    <w:p w:rsidR="00C44415" w:rsidRDefault="00020921">
                      <w:pPr>
                        <w:pStyle w:val="Standard"/>
                        <w:rPr>
                          <w:lang w:val="fr-BE"/>
                        </w:rPr>
                      </w:pPr>
                      <w:r>
                        <w:rPr>
                          <w:lang w:val="fr-BE"/>
                        </w:rPr>
                        <w:tab/>
                      </w:r>
                      <w:r>
                        <w:rPr>
                          <w:lang w:val="fr-BE"/>
                        </w:rPr>
                        <w:tab/>
                      </w:r>
                      <w:r>
                        <w:rPr>
                          <w:lang w:val="fr-BE"/>
                        </w:rPr>
                        <w:tab/>
                        <w:t>@</w:t>
                      </w:r>
                    </w:p>
                  </w:txbxContent>
                </v:textbox>
              </v:shape>
            </w:pict>
          </mc:Fallback>
        </mc:AlternateContent>
      </w:r>
    </w:p>
    <w:p w:rsidR="00C44415" w:rsidRDefault="00020921">
      <w:pPr>
        <w:pStyle w:val="Standard"/>
      </w:pPr>
      <w:r>
        <w:rPr>
          <w:sz w:val="22"/>
          <w:lang w:val="fr-BE"/>
        </w:rPr>
        <w:t>E-mail :</w:t>
      </w:r>
      <w:r>
        <w:rPr>
          <w:sz w:val="22"/>
        </w:rPr>
        <w:tab/>
      </w:r>
    </w:p>
    <w:p w:rsidR="00C44415" w:rsidRDefault="00020921">
      <w:pPr>
        <w:pStyle w:val="Standard"/>
      </w:pPr>
      <w:r>
        <w:rPr>
          <w:noProof/>
          <w:sz w:val="22"/>
          <w:lang w:val="fr-BE" w:eastAsia="fr-BE"/>
        </w:rPr>
        <mc:AlternateContent>
          <mc:Choice Requires="wps">
            <w:drawing>
              <wp:anchor distT="0" distB="0" distL="114300" distR="114300" simplePos="0" relativeHeight="18" behindDoc="0" locked="0" layoutInCell="1" allowOverlap="1">
                <wp:simplePos x="0" y="0"/>
                <wp:positionH relativeFrom="column">
                  <wp:posOffset>2619362</wp:posOffset>
                </wp:positionH>
                <wp:positionV relativeFrom="paragraph">
                  <wp:posOffset>141119</wp:posOffset>
                </wp:positionV>
                <wp:extent cx="3676646" cy="247646"/>
                <wp:effectExtent l="0" t="0" r="19054" b="19054"/>
                <wp:wrapNone/>
                <wp:docPr id="11" name="Cadre9"/>
                <wp:cNvGraphicFramePr/>
                <a:graphic xmlns:a="http://schemas.openxmlformats.org/drawingml/2006/main">
                  <a:graphicData uri="http://schemas.microsoft.com/office/word/2010/wordprocessingShape">
                    <wps:wsp>
                      <wps:cNvSpPr txBox="1"/>
                      <wps:spPr>
                        <a:xfrm>
                          <a:off x="0" y="0"/>
                          <a:ext cx="36766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9" o:spid="_x0000_s1035" type="#_x0000_t202" style="position:absolute;margin-left:206.25pt;margin-top:11.1pt;width:289.5pt;height:19.5pt;z-index: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Adresse de correspondance, si différente :</w:t>
      </w:r>
    </w:p>
    <w:p w:rsidR="00C44415" w:rsidRDefault="00020921">
      <w:pPr>
        <w:pStyle w:val="Standard"/>
      </w:pPr>
      <w:r>
        <w:rPr>
          <w:noProof/>
          <w:sz w:val="22"/>
          <w:lang w:val="fr-BE" w:eastAsia="fr-BE"/>
        </w:rPr>
        <mc:AlternateContent>
          <mc:Choice Requires="wps">
            <w:drawing>
              <wp:anchor distT="0" distB="0" distL="114300" distR="114300" simplePos="0" relativeHeight="20" behindDoc="0" locked="0" layoutInCell="1" allowOverlap="1">
                <wp:simplePos x="0" y="0"/>
                <wp:positionH relativeFrom="column">
                  <wp:posOffset>3419636</wp:posOffset>
                </wp:positionH>
                <wp:positionV relativeFrom="paragraph">
                  <wp:posOffset>91440</wp:posOffset>
                </wp:positionV>
                <wp:extent cx="1961516" cy="247646"/>
                <wp:effectExtent l="0" t="0" r="19684" b="19054"/>
                <wp:wrapNone/>
                <wp:docPr id="12" name="Cadre10"/>
                <wp:cNvGraphicFramePr/>
                <a:graphic xmlns:a="http://schemas.openxmlformats.org/drawingml/2006/main">
                  <a:graphicData uri="http://schemas.microsoft.com/office/word/2010/wordprocessingShape">
                    <wps:wsp>
                      <wps:cNvSpPr txBox="1"/>
                      <wps:spPr>
                        <a:xfrm>
                          <a:off x="0" y="0"/>
                          <a:ext cx="196151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0" o:spid="_x0000_s1036" type="#_x0000_t202" style="position:absolute;margin-left:269.25pt;margin-top:7.2pt;width:154.45pt;height:19.5pt;z-index: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" strokeweight=".26111mm">
                <v:textbox>
                  <w:txbxContent>
                    <w:p w:rsidR="00C44415" w:rsidRDefault="00C44415">
                      <w:pPr>
                        <w:pStyle w:val="Standard"/>
                      </w:pPr>
                    </w:p>
                  </w:txbxContent>
                </v:textbox>
              </v:shape>
            </w:pict>
          </mc:Fallback>
        </mc:AlternateContent>
      </w:r>
      <w:r>
        <w:rPr>
          <w:noProof/>
          <w:sz w:val="22"/>
          <w:lang w:val="fr-BE" w:eastAsia="fr-BE"/>
        </w:rPr>
        <mc:AlternateContent>
          <mc:Choice Requires="wps">
            <w:drawing>
              <wp:anchor distT="0" distB="0" distL="114300" distR="114300" simplePos="0" relativeHeight="19" behindDoc="0" locked="0" layoutInCell="1" allowOverlap="1">
                <wp:simplePos x="0" y="0"/>
                <wp:positionH relativeFrom="column">
                  <wp:posOffset>1019162</wp:posOffset>
                </wp:positionH>
                <wp:positionV relativeFrom="paragraph">
                  <wp:posOffset>91440</wp:posOffset>
                </wp:positionV>
                <wp:extent cx="933446" cy="247646"/>
                <wp:effectExtent l="0" t="0" r="19054" b="19054"/>
                <wp:wrapNone/>
                <wp:docPr id="13" name="Cadre11"/>
                <wp:cNvGraphicFramePr/>
                <a:graphic xmlns:a="http://schemas.openxmlformats.org/drawingml/2006/main">
                  <a:graphicData uri="http://schemas.microsoft.com/office/word/2010/wordprocessingShape">
                    <wps:wsp>
                      <wps:cNvSpPr txBox="1"/>
                      <wps:spPr>
                        <a:xfrm>
                          <a:off x="0" y="0"/>
                          <a:ext cx="9334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1" o:spid="_x0000_s1037" type="#_x0000_t202" style="position:absolute;margin-left:80.25pt;margin-top:7.2pt;width:73.5pt;height:19.5pt;z-index: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Code postal :</w:t>
      </w:r>
      <w:r>
        <w:rPr>
          <w:sz w:val="22"/>
          <w:lang w:val="fr-BE"/>
        </w:rPr>
        <w:tab/>
      </w:r>
      <w:r>
        <w:rPr>
          <w:sz w:val="22"/>
          <w:lang w:val="fr-BE"/>
        </w:rPr>
        <w:tab/>
      </w:r>
      <w:r>
        <w:rPr>
          <w:sz w:val="22"/>
          <w:lang w:val="fr-BE"/>
        </w:rPr>
        <w:tab/>
      </w:r>
      <w:r>
        <w:rPr>
          <w:sz w:val="22"/>
          <w:lang w:val="fr-BE"/>
        </w:rPr>
        <w:tab/>
      </w:r>
      <w:r>
        <w:rPr>
          <w:sz w:val="22"/>
          <w:lang w:val="fr-BE"/>
        </w:rPr>
        <w:tab/>
        <w:t>Commune :</w:t>
      </w:r>
    </w:p>
    <w:p w:rsidR="00C44415" w:rsidRDefault="00C44415">
      <w:pPr>
        <w:pStyle w:val="Standard"/>
        <w:rPr>
          <w:sz w:val="22"/>
          <w:lang w:val="fr-BE"/>
        </w:rPr>
      </w:pPr>
    </w:p>
    <w:p w:rsidR="00C44415" w:rsidRDefault="00020921">
      <w:pPr>
        <w:pStyle w:val="Standard"/>
      </w:pPr>
      <w:r>
        <w:rPr>
          <w:noProof/>
          <w:sz w:val="22"/>
          <w:lang w:val="fr-BE" w:eastAsia="fr-BE"/>
        </w:rPr>
        <mc:AlternateContent>
          <mc:Choice Requires="wps">
            <w:drawing>
              <wp:anchor distT="0" distB="0" distL="114300" distR="114300" simplePos="0" relativeHeight="29" behindDoc="0" locked="0" layoutInCell="1" allowOverlap="1">
                <wp:simplePos x="0" y="0"/>
                <wp:positionH relativeFrom="column">
                  <wp:posOffset>-9363</wp:posOffset>
                </wp:positionH>
                <wp:positionV relativeFrom="paragraph">
                  <wp:posOffset>57241</wp:posOffset>
                </wp:positionV>
                <wp:extent cx="6304916" cy="318138"/>
                <wp:effectExtent l="0" t="0" r="19684" b="24762"/>
                <wp:wrapNone/>
                <wp:docPr id="14" name="Cadre12"/>
                <wp:cNvGraphicFramePr/>
                <a:graphic xmlns:a="http://schemas.openxmlformats.org/drawingml/2006/main">
                  <a:graphicData uri="http://schemas.microsoft.com/office/word/2010/wordprocessingShape">
                    <wps:wsp>
                      <wps:cNvSpPr txBox="1"/>
                      <wps:spPr>
                        <a:xfrm>
                          <a:off x="0" y="0"/>
                          <a:ext cx="6304916" cy="318138"/>
                        </a:xfrm>
                        <a:prstGeom prst="rect">
                          <a:avLst/>
                        </a:prstGeom>
                        <a:solidFill>
                          <a:srgbClr val="FFFFFF"/>
                        </a:solidFill>
                        <a:ln w="9400">
                          <a:solidFill>
                            <a:srgbClr val="000000"/>
                          </a:solidFill>
                          <a:prstDash val="solid"/>
                        </a:ln>
                      </wps:spPr>
                      <wps:txbx>
                        <w:txbxContent>
                          <w:p w:rsidR="00C44415" w:rsidRDefault="00020921">
                            <w:pPr>
                              <w:pStyle w:val="Standard"/>
                              <w:rPr>
                                <w:lang w:val="fr-BE"/>
                              </w:rPr>
                            </w:pPr>
                            <w:r>
                              <w:rPr>
                                <w:lang w:val="fr-BE"/>
                              </w:rPr>
                              <w:t>1.2. Identification du Coordinateur du service</w:t>
                            </w:r>
                          </w:p>
                        </w:txbxContent>
                      </wps:txbx>
                      <wps:bodyPr vert="horz" wrap="none" lIns="91440" tIns="45720" rIns="91440" bIns="45720" anchor="t" anchorCtr="0" compatLnSpc="0">
                        <a:noAutofit/>
                      </wps:bodyPr>
                    </wps:wsp>
                  </a:graphicData>
                </a:graphic>
              </wp:anchor>
            </w:drawing>
          </mc:Choice>
          <mc:Fallback>
            <w:pict>
              <v:shape id="Cadre12" o:spid="_x0000_s1038" type="#_x0000_t202" style="position:absolute;margin-left:-.75pt;margin-top:4.5pt;width:496.45pt;height:25.05pt;z-index: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" strokeweight=".26111mm">
                <v:textbox>
                  <w:txbxContent>
                    <w:p w:rsidR="00C44415" w:rsidRDefault="00020921">
                      <w:pPr>
                        <w:pStyle w:val="Standard"/>
                        <w:rPr>
                          <w:lang w:val="fr-BE"/>
                        </w:rPr>
                      </w:pPr>
                      <w:r>
                        <w:rPr>
                          <w:lang w:val="fr-BE"/>
                        </w:rPr>
                        <w:t>1.2. Identification du Coordinateur du service</w:t>
                      </w:r>
                    </w:p>
                  </w:txbxContent>
                </v:textbox>
              </v:shape>
            </w:pict>
          </mc:Fallback>
        </mc:AlternateContent>
      </w:r>
    </w:p>
    <w:p w:rsidR="00C44415" w:rsidRDefault="00C44415">
      <w:pPr>
        <w:pStyle w:val="Standard"/>
        <w:rPr>
          <w:sz w:val="22"/>
          <w:lang w:val="fr-BE"/>
        </w:rPr>
      </w:pPr>
    </w:p>
    <w:p w:rsidR="00C44415" w:rsidRDefault="00C44415">
      <w:pPr>
        <w:pStyle w:val="Standard"/>
        <w:rPr>
          <w:sz w:val="22"/>
          <w:lang w:val="fr-BE"/>
        </w:rPr>
      </w:pPr>
    </w:p>
    <w:p w:rsidR="00C44415" w:rsidRDefault="00020921">
      <w:pPr>
        <w:pStyle w:val="Pieddepage"/>
        <w:tabs>
          <w:tab w:val="clear" w:pos="4536"/>
          <w:tab w:val="clear" w:pos="9072"/>
        </w:tabs>
      </w:pPr>
      <w:r>
        <w:rPr>
          <w:noProof/>
          <w:lang w:val="fr-BE" w:eastAsia="fr-BE"/>
        </w:rPr>
        <mc:AlternateContent>
          <mc:Choice Requires="wps">
            <w:drawing>
              <wp:anchor distT="0" distB="0" distL="114300" distR="114300" simplePos="0" relativeHeight="31" behindDoc="0" locked="0" layoutInCell="1" allowOverlap="1">
                <wp:simplePos x="0" y="0"/>
                <wp:positionH relativeFrom="column">
                  <wp:posOffset>3305162</wp:posOffset>
                </wp:positionH>
                <wp:positionV relativeFrom="paragraph">
                  <wp:posOffset>33119</wp:posOffset>
                </wp:positionV>
                <wp:extent cx="2076446" cy="247646"/>
                <wp:effectExtent l="0" t="0" r="19054" b="19054"/>
                <wp:wrapNone/>
                <wp:docPr id="15" name="Cadre13"/>
                <wp:cNvGraphicFramePr/>
                <a:graphic xmlns:a="http://schemas.openxmlformats.org/drawingml/2006/main">
                  <a:graphicData uri="http://schemas.microsoft.com/office/word/2010/wordprocessingShape">
                    <wps:wsp>
                      <wps:cNvSpPr txBox="1"/>
                      <wps:spPr>
                        <a:xfrm>
                          <a:off x="0" y="0"/>
                          <a:ext cx="20764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3" o:spid="_x0000_s1039" type="#_x0000_t202" style="position:absolute;margin-left:260.25pt;margin-top:2.6pt;width:163.5pt;height:19.5pt;z-index: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" strokeweight=".26111mm">
                <v:textbox>
                  <w:txbxContent>
                    <w:p w:rsidR="00C44415" w:rsidRDefault="00C44415">
                      <w:pPr>
                        <w:pStyle w:val="Standard"/>
                      </w:pPr>
                    </w:p>
                  </w:txbxContent>
                </v:textbox>
              </v:shape>
            </w:pict>
          </mc:Fallback>
        </mc:AlternateContent>
      </w:r>
      <w:r>
        <w:rPr>
          <w:sz w:val="22"/>
          <w:lang w:val="fr-BE"/>
        </w:rPr>
        <w:t xml:space="preserve">Nom : </w:t>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t>Prénom :</w:t>
      </w:r>
      <w:r>
        <w:rPr>
          <w:noProof/>
          <w:lang w:val="fr-BE" w:eastAsia="fr-BE"/>
        </w:rPr>
        <mc:AlternateContent>
          <mc:Choice Requires="wps">
            <w:drawing>
              <wp:anchor distT="0" distB="0" distL="114300" distR="114300" simplePos="0" relativeHeight="30" behindDoc="0" locked="0" layoutInCell="1" allowOverlap="1">
                <wp:simplePos x="0" y="0"/>
                <wp:positionH relativeFrom="column">
                  <wp:posOffset>676436</wp:posOffset>
                </wp:positionH>
                <wp:positionV relativeFrom="paragraph">
                  <wp:posOffset>33119</wp:posOffset>
                </wp:positionV>
                <wp:extent cx="1619246" cy="247646"/>
                <wp:effectExtent l="0" t="0" r="19054" b="19054"/>
                <wp:wrapNone/>
                <wp:docPr id="16" name="Cadre14"/>
                <wp:cNvGraphicFramePr/>
                <a:graphic xmlns:a="http://schemas.openxmlformats.org/drawingml/2006/main">
                  <a:graphicData uri="http://schemas.microsoft.com/office/word/2010/wordprocessingShape">
                    <wps:wsp>
                      <wps:cNvSpPr txBox="1"/>
                      <wps:spPr>
                        <a:xfrm>
                          <a:off x="0" y="0"/>
                          <a:ext cx="16192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4" o:spid="_x0000_s1040" type="#_x0000_t202" style="position:absolute;margin-left:53.25pt;margin-top:2.6pt;width:127.5pt;height:19.5pt;z-index: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" strokeweight=".26111mm">
                <v:textbox>
                  <w:txbxContent>
                    <w:p w:rsidR="00C44415" w:rsidRDefault="00C44415">
                      <w:pPr>
                        <w:pStyle w:val="Standard"/>
                      </w:pPr>
                    </w:p>
                  </w:txbxContent>
                </v:textbox>
              </v:shape>
            </w:pict>
          </mc:Fallback>
        </mc:AlternateContent>
      </w:r>
    </w:p>
    <w:p w:rsidR="00C44415" w:rsidRDefault="00C44415">
      <w:pPr>
        <w:pStyle w:val="Pieddepage"/>
        <w:tabs>
          <w:tab w:val="clear" w:pos="4536"/>
          <w:tab w:val="clear" w:pos="9072"/>
        </w:tabs>
        <w:rPr>
          <w:sz w:val="22"/>
          <w:lang w:val="fr-BE"/>
        </w:rPr>
      </w:pPr>
    </w:p>
    <w:p w:rsidR="00C44415" w:rsidRDefault="00C44415">
      <w:pPr>
        <w:pStyle w:val="Pieddepage"/>
        <w:tabs>
          <w:tab w:val="clear" w:pos="4536"/>
          <w:tab w:val="clear" w:pos="9072"/>
        </w:tabs>
        <w:rPr>
          <w:sz w:val="22"/>
          <w:lang w:val="fr-BE"/>
        </w:rPr>
      </w:pPr>
    </w:p>
    <w:p w:rsidR="00C44415" w:rsidRDefault="00020921">
      <w:pPr>
        <w:pStyle w:val="Standard"/>
      </w:pPr>
      <w:r>
        <w:rPr>
          <w:noProof/>
          <w:sz w:val="22"/>
          <w:lang w:val="fr-BE" w:eastAsia="fr-BE"/>
        </w:rPr>
        <mc:AlternateContent>
          <mc:Choice Requires="wps">
            <w:drawing>
              <wp:anchor distT="0" distB="0" distL="114300" distR="114300" simplePos="0" relativeHeight="21" behindDoc="0" locked="0" layoutInCell="1" allowOverlap="1">
                <wp:simplePos x="0" y="0"/>
                <wp:positionH relativeFrom="column">
                  <wp:posOffset>-9363</wp:posOffset>
                </wp:positionH>
                <wp:positionV relativeFrom="paragraph">
                  <wp:posOffset>10799</wp:posOffset>
                </wp:positionV>
                <wp:extent cx="6304916" cy="318138"/>
                <wp:effectExtent l="0" t="0" r="19684" b="24762"/>
                <wp:wrapNone/>
                <wp:docPr id="17" name="Cadre15"/>
                <wp:cNvGraphicFramePr/>
                <a:graphic xmlns:a="http://schemas.openxmlformats.org/drawingml/2006/main">
                  <a:graphicData uri="http://schemas.microsoft.com/office/word/2010/wordprocessingShape">
                    <wps:wsp>
                      <wps:cNvSpPr txBox="1"/>
                      <wps:spPr>
                        <a:xfrm>
                          <a:off x="0" y="0"/>
                          <a:ext cx="6304916" cy="318138"/>
                        </a:xfrm>
                        <a:prstGeom prst="rect">
                          <a:avLst/>
                        </a:prstGeom>
                        <a:solidFill>
                          <a:srgbClr val="FFFFFF"/>
                        </a:solidFill>
                        <a:ln w="9400">
                          <a:solidFill>
                            <a:srgbClr val="000000"/>
                          </a:solidFill>
                          <a:prstDash val="solid"/>
                        </a:ln>
                      </wps:spPr>
                      <wps:txbx>
                        <w:txbxContent>
                          <w:p w:rsidR="00C44415" w:rsidRDefault="00020921">
                            <w:pPr>
                              <w:pStyle w:val="Standard"/>
                              <w:rPr>
                                <w:lang w:val="fr-BE"/>
                              </w:rPr>
                            </w:pPr>
                            <w:r>
                              <w:rPr>
                                <w:lang w:val="fr-BE"/>
                              </w:rPr>
                              <w:t>1.3. Identification du responsable du projet d’évaluation qualitative</w:t>
                            </w:r>
                          </w:p>
                        </w:txbxContent>
                      </wps:txbx>
                      <wps:bodyPr vert="horz" wrap="none" lIns="91440" tIns="45720" rIns="91440" bIns="45720" anchor="t" anchorCtr="0" compatLnSpc="0">
                        <a:noAutofit/>
                      </wps:bodyPr>
                    </wps:wsp>
                  </a:graphicData>
                </a:graphic>
              </wp:anchor>
            </w:drawing>
          </mc:Choice>
          <mc:Fallback>
            <w:pict>
              <v:shape id="Cadre15" o:spid="_x0000_s1041" type="#_x0000_t202" style="position:absolute;margin-left:-.75pt;margin-top:.85pt;width:496.45pt;height:25.05pt;z-index: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" strokeweight=".26111mm">
                <v:textbox>
                  <w:txbxContent>
                    <w:p w:rsidR="00C44415" w:rsidRDefault="00020921">
                      <w:pPr>
                        <w:pStyle w:val="Standard"/>
                        <w:rPr>
                          <w:lang w:val="fr-BE"/>
                        </w:rPr>
                      </w:pPr>
                      <w:r>
                        <w:rPr>
                          <w:lang w:val="fr-BE"/>
                        </w:rPr>
                        <w:t>1.3. Identification du responsable du projet d’évaluation qualitative</w:t>
                      </w:r>
                    </w:p>
                  </w:txbxContent>
                </v:textbox>
              </v:shape>
            </w:pict>
          </mc:Fallback>
        </mc:AlternateContent>
      </w:r>
    </w:p>
    <w:p w:rsidR="00C44415" w:rsidRDefault="00C44415">
      <w:pPr>
        <w:pStyle w:val="Standard"/>
        <w:rPr>
          <w:sz w:val="22"/>
          <w:lang w:val="fr-BE"/>
        </w:rPr>
      </w:pPr>
    </w:p>
    <w:p w:rsidR="00C44415" w:rsidRDefault="00C44415">
      <w:pPr>
        <w:pStyle w:val="Standard"/>
        <w:rPr>
          <w:sz w:val="22"/>
          <w:lang w:val="fr-BE"/>
        </w:rPr>
      </w:pPr>
    </w:p>
    <w:p w:rsidR="00C44415" w:rsidRDefault="00020921">
      <w:pPr>
        <w:pStyle w:val="Standard"/>
      </w:pPr>
      <w:r>
        <w:rPr>
          <w:b/>
          <w:bCs/>
          <w:sz w:val="22"/>
          <w:lang w:val="fr-BE"/>
        </w:rPr>
        <w:t>La personne chargée du projet</w:t>
      </w:r>
      <w:r>
        <w:rPr>
          <w:sz w:val="22"/>
          <w:lang w:val="fr-BE"/>
        </w:rPr>
        <w:t xml:space="preserve"> </w:t>
      </w:r>
      <w:r>
        <w:rPr>
          <w:b/>
          <w:sz w:val="22"/>
          <w:lang w:val="fr-BE"/>
        </w:rPr>
        <w:t>au sein du service</w:t>
      </w:r>
    </w:p>
    <w:p w:rsidR="00C44415" w:rsidRDefault="00020921">
      <w:pPr>
        <w:pStyle w:val="Standard"/>
      </w:pPr>
      <w:r>
        <w:rPr>
          <w:noProof/>
          <w:sz w:val="22"/>
          <w:lang w:val="fr-BE" w:eastAsia="fr-BE"/>
        </w:rPr>
        <mc:AlternateContent>
          <mc:Choice Requires="wps">
            <w:drawing>
              <wp:anchor distT="0" distB="0" distL="114300" distR="114300" simplePos="0" relativeHeight="25" behindDoc="0" locked="0" layoutInCell="1" allowOverlap="1">
                <wp:simplePos x="0" y="0"/>
                <wp:positionH relativeFrom="column">
                  <wp:posOffset>3305162</wp:posOffset>
                </wp:positionH>
                <wp:positionV relativeFrom="paragraph">
                  <wp:posOffset>141475</wp:posOffset>
                </wp:positionV>
                <wp:extent cx="2076446" cy="271777"/>
                <wp:effectExtent l="0" t="0" r="19054" b="13973"/>
                <wp:wrapNone/>
                <wp:docPr id="18" name="Cadre16"/>
                <wp:cNvGraphicFramePr/>
                <a:graphic xmlns:a="http://schemas.openxmlformats.org/drawingml/2006/main">
                  <a:graphicData uri="http://schemas.microsoft.com/office/word/2010/wordprocessingShape">
                    <wps:wsp>
                      <wps:cNvSpPr txBox="1"/>
                      <wps:spPr>
                        <a:xfrm>
                          <a:off x="0" y="0"/>
                          <a:ext cx="2076446" cy="271777"/>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6" o:spid="_x0000_s1042" type="#_x0000_t202" style="position:absolute;margin-left:260.25pt;margin-top:11.15pt;width:163.5pt;height:21.4pt;z-index: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" strokeweight=".26111mm">
                <v:textbox>
                  <w:txbxContent>
                    <w:p w:rsidR="00C44415" w:rsidRDefault="00C44415">
                      <w:pPr>
                        <w:pStyle w:val="Standard"/>
                      </w:pPr>
                    </w:p>
                  </w:txbxContent>
                </v:textbox>
              </v:shape>
            </w:pict>
          </mc:Fallback>
        </mc:AlternateContent>
      </w:r>
      <w:r>
        <w:rPr>
          <w:noProof/>
          <w:sz w:val="22"/>
          <w:lang w:val="fr-BE" w:eastAsia="fr-BE"/>
        </w:rPr>
        <mc:AlternateContent>
          <mc:Choice Requires="wps">
            <w:drawing>
              <wp:anchor distT="0" distB="0" distL="114300" distR="114300" simplePos="0" relativeHeight="22" behindDoc="0" locked="0" layoutInCell="1" allowOverlap="1">
                <wp:simplePos x="0" y="0"/>
                <wp:positionH relativeFrom="column">
                  <wp:posOffset>674278</wp:posOffset>
                </wp:positionH>
                <wp:positionV relativeFrom="paragraph">
                  <wp:posOffset>141475</wp:posOffset>
                </wp:positionV>
                <wp:extent cx="1619246" cy="247646"/>
                <wp:effectExtent l="0" t="0" r="19054" b="19054"/>
                <wp:wrapNone/>
                <wp:docPr id="19" name="Cadre17"/>
                <wp:cNvGraphicFramePr/>
                <a:graphic xmlns:a="http://schemas.openxmlformats.org/drawingml/2006/main">
                  <a:graphicData uri="http://schemas.microsoft.com/office/word/2010/wordprocessingShape">
                    <wps:wsp>
                      <wps:cNvSpPr txBox="1"/>
                      <wps:spPr>
                        <a:xfrm>
                          <a:off x="0" y="0"/>
                          <a:ext cx="16192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7" o:spid="_x0000_s1043" type="#_x0000_t202" style="position:absolute;margin-left:53.1pt;margin-top:11.15pt;width:127.5pt;height:19.5pt;z-index:2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Nom :</w:t>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t>Prénom :</w:t>
      </w:r>
    </w:p>
    <w:p w:rsidR="00C44415" w:rsidRDefault="00020921">
      <w:pPr>
        <w:pStyle w:val="Standard"/>
      </w:pPr>
      <w:r>
        <w:rPr>
          <w:noProof/>
          <w:sz w:val="22"/>
          <w:lang w:val="fr-BE" w:eastAsia="fr-BE"/>
        </w:rPr>
        <mc:AlternateContent>
          <mc:Choice Requires="wps">
            <w:drawing>
              <wp:anchor distT="0" distB="0" distL="114300" distR="114300" simplePos="0" relativeHeight="23" behindDoc="0" locked="0" layoutInCell="1" allowOverlap="1">
                <wp:simplePos x="0" y="0"/>
                <wp:positionH relativeFrom="column">
                  <wp:posOffset>674278</wp:posOffset>
                </wp:positionH>
                <wp:positionV relativeFrom="paragraph">
                  <wp:posOffset>135724</wp:posOffset>
                </wp:positionV>
                <wp:extent cx="1619246" cy="247646"/>
                <wp:effectExtent l="0" t="0" r="19054" b="19054"/>
                <wp:wrapNone/>
                <wp:docPr id="20" name="Cadre18"/>
                <wp:cNvGraphicFramePr/>
                <a:graphic xmlns:a="http://schemas.openxmlformats.org/drawingml/2006/main">
                  <a:graphicData uri="http://schemas.microsoft.com/office/word/2010/wordprocessingShape">
                    <wps:wsp>
                      <wps:cNvSpPr txBox="1"/>
                      <wps:spPr>
                        <a:xfrm>
                          <a:off x="0" y="0"/>
                          <a:ext cx="16192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18" o:spid="_x0000_s1044" type="#_x0000_t202" style="position:absolute;margin-left:53.1pt;margin-top:10.7pt;width:127.5pt;height:19.5pt;z-index:2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Fonction :</w:t>
      </w:r>
    </w:p>
    <w:p w:rsidR="00C44415" w:rsidRDefault="00020921">
      <w:pPr>
        <w:pStyle w:val="Standard"/>
      </w:pPr>
      <w:r>
        <w:rPr>
          <w:noProof/>
          <w:sz w:val="22"/>
          <w:lang w:val="fr-BE" w:eastAsia="fr-BE"/>
        </w:rPr>
        <mc:AlternateContent>
          <mc:Choice Requires="wps">
            <w:drawing>
              <wp:anchor distT="0" distB="0" distL="114300" distR="114300" simplePos="0" relativeHeight="26" behindDoc="0" locked="0" layoutInCell="1" allowOverlap="1">
                <wp:simplePos x="0" y="0"/>
                <wp:positionH relativeFrom="column">
                  <wp:posOffset>3305162</wp:posOffset>
                </wp:positionH>
                <wp:positionV relativeFrom="paragraph">
                  <wp:posOffset>94676</wp:posOffset>
                </wp:positionV>
                <wp:extent cx="2990846" cy="331470"/>
                <wp:effectExtent l="0" t="0" r="19054" b="11430"/>
                <wp:wrapNone/>
                <wp:docPr id="21" name="Cadre19"/>
                <wp:cNvGraphicFramePr/>
                <a:graphic xmlns:a="http://schemas.openxmlformats.org/drawingml/2006/main">
                  <a:graphicData uri="http://schemas.microsoft.com/office/word/2010/wordprocessingShape">
                    <wps:wsp>
                      <wps:cNvSpPr txBox="1"/>
                      <wps:spPr>
                        <a:xfrm>
                          <a:off x="0" y="0"/>
                          <a:ext cx="2990846" cy="331470"/>
                        </a:xfrm>
                        <a:prstGeom prst="rect">
                          <a:avLst/>
                        </a:prstGeom>
                        <a:solidFill>
                          <a:srgbClr val="FFFFFF"/>
                        </a:solidFill>
                        <a:ln w="9400">
                          <a:solidFill>
                            <a:srgbClr val="000000"/>
                          </a:solidFill>
                          <a:prstDash val="solid"/>
                        </a:ln>
                      </wps:spPr>
                      <wps:txbx>
                        <w:txbxContent>
                          <w:p w:rsidR="00C44415" w:rsidRDefault="00020921">
                            <w:pPr>
                              <w:pStyle w:val="Standard"/>
                              <w:rPr>
                                <w:lang w:val="fr-BE"/>
                              </w:rPr>
                            </w:pPr>
                            <w:r>
                              <w:rPr>
                                <w:lang w:val="fr-BE"/>
                              </w:rPr>
                              <w:tab/>
                            </w:r>
                            <w:r>
                              <w:rPr>
                                <w:lang w:val="fr-BE"/>
                              </w:rPr>
                              <w:tab/>
                            </w:r>
                            <w:r>
                              <w:rPr>
                                <w:lang w:val="fr-BE"/>
                              </w:rPr>
                              <w:tab/>
                              <w:t>@</w:t>
                            </w:r>
                          </w:p>
                        </w:txbxContent>
                      </wps:txbx>
                      <wps:bodyPr vert="horz" wrap="none" lIns="91440" tIns="45720" rIns="91440" bIns="45720" anchor="t" anchorCtr="0" compatLnSpc="0">
                        <a:noAutofit/>
                      </wps:bodyPr>
                    </wps:wsp>
                  </a:graphicData>
                </a:graphic>
              </wp:anchor>
            </w:drawing>
          </mc:Choice>
          <mc:Fallback>
            <w:pict>
              <v:shape id="Cadre19" o:spid="_x0000_s1045" type="#_x0000_t202" style="position:absolute;margin-left:260.25pt;margin-top:7.45pt;width:235.5pt;height:26.1pt;z-index:2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" strokeweight=".26111mm">
                <v:textbox>
                  <w:txbxContent>
                    <w:p w:rsidR="00C44415" w:rsidRDefault="00020921">
                      <w:pPr>
                        <w:pStyle w:val="Standard"/>
                        <w:rPr>
                          <w:lang w:val="fr-BE"/>
                        </w:rPr>
                      </w:pPr>
                      <w:r>
                        <w:rPr>
                          <w:lang w:val="fr-BE"/>
                        </w:rPr>
                        <w:tab/>
                      </w:r>
                      <w:r>
                        <w:rPr>
                          <w:lang w:val="fr-BE"/>
                        </w:rPr>
                        <w:tab/>
                      </w:r>
                      <w:r>
                        <w:rPr>
                          <w:lang w:val="fr-BE"/>
                        </w:rPr>
                        <w:tab/>
                        <w:t>@</w:t>
                      </w:r>
                    </w:p>
                  </w:txbxContent>
                </v:textbox>
              </v:shape>
            </w:pict>
          </mc:Fallback>
        </mc:AlternateContent>
      </w:r>
      <w:r>
        <w:rPr>
          <w:noProof/>
          <w:sz w:val="22"/>
          <w:lang w:val="fr-BE" w:eastAsia="fr-BE"/>
        </w:rPr>
        <mc:AlternateContent>
          <mc:Choice Requires="wps">
            <w:drawing>
              <wp:anchor distT="0" distB="0" distL="114300" distR="114300" simplePos="0" relativeHeight="24" behindDoc="0" locked="0" layoutInCell="1" allowOverlap="1">
                <wp:simplePos x="0" y="0"/>
                <wp:positionH relativeFrom="column">
                  <wp:posOffset>674278</wp:posOffset>
                </wp:positionH>
                <wp:positionV relativeFrom="paragraph">
                  <wp:posOffset>128162</wp:posOffset>
                </wp:positionV>
                <wp:extent cx="1619246" cy="247646"/>
                <wp:effectExtent l="0" t="0" r="19054" b="19054"/>
                <wp:wrapNone/>
                <wp:docPr id="22" name="Cadre20"/>
                <wp:cNvGraphicFramePr/>
                <a:graphic xmlns:a="http://schemas.openxmlformats.org/drawingml/2006/main">
                  <a:graphicData uri="http://schemas.microsoft.com/office/word/2010/wordprocessingShape">
                    <wps:wsp>
                      <wps:cNvSpPr txBox="1"/>
                      <wps:spPr>
                        <a:xfrm>
                          <a:off x="0" y="0"/>
                          <a:ext cx="1619246" cy="247646"/>
                        </a:xfrm>
                        <a:prstGeom prst="rect">
                          <a:avLst/>
                        </a:prstGeom>
                        <a:solidFill>
                          <a:srgbClr val="FFFFFF"/>
                        </a:solidFill>
                        <a:ln w="9400">
                          <a:solidFill>
                            <a:srgbClr val="000000"/>
                          </a:solidFill>
                          <a:prstDash val="solid"/>
                        </a:ln>
                      </wps:spPr>
                      <wps:txbx>
                        <w:txbxContent>
                          <w:p w:rsidR="00C44415" w:rsidRDefault="00C44415">
                            <w:pPr>
                              <w:pStyle w:val="Standard"/>
                            </w:pPr>
                          </w:p>
                        </w:txbxContent>
                      </wps:txbx>
                      <wps:bodyPr vert="horz" wrap="none" lIns="91440" tIns="45720" rIns="91440" bIns="45720" anchor="t" anchorCtr="0" compatLnSpc="0">
                        <a:noAutofit/>
                      </wps:bodyPr>
                    </wps:wsp>
                  </a:graphicData>
                </a:graphic>
              </wp:anchor>
            </w:drawing>
          </mc:Choice>
          <mc:Fallback>
            <w:pict>
              <v:shape id="Cadre20" o:spid="_x0000_s1046" type="#_x0000_t202" style="position:absolute;margin-left:53.1pt;margin-top:10.1pt;width:127.5pt;height:19.5pt;z-index: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" strokeweight=".26111mm">
                <v:textbox>
                  <w:txbxContent>
                    <w:p w:rsidR="00C44415" w:rsidRDefault="00C44415">
                      <w:pPr>
                        <w:pStyle w:val="Standard"/>
                      </w:pPr>
                    </w:p>
                  </w:txbxContent>
                </v:textbox>
              </v:shape>
            </w:pict>
          </mc:Fallback>
        </mc:AlternateContent>
      </w:r>
    </w:p>
    <w:p w:rsidR="00C44415" w:rsidRDefault="00020921">
      <w:pPr>
        <w:pStyle w:val="Standard"/>
        <w:rPr>
          <w:sz w:val="22"/>
          <w:lang w:val="fr-BE"/>
        </w:rPr>
      </w:pPr>
      <w:r>
        <w:rPr>
          <w:sz w:val="22"/>
          <w:lang w:val="fr-BE"/>
        </w:rPr>
        <w:t>Tél :</w:t>
      </w:r>
      <w:r>
        <w:rPr>
          <w:sz w:val="22"/>
          <w:lang w:val="fr-BE"/>
        </w:rPr>
        <w:tab/>
      </w:r>
      <w:r>
        <w:rPr>
          <w:sz w:val="22"/>
          <w:lang w:val="fr-BE"/>
        </w:rPr>
        <w:tab/>
      </w:r>
      <w:r>
        <w:rPr>
          <w:sz w:val="22"/>
          <w:lang w:val="fr-BE"/>
        </w:rPr>
        <w:tab/>
      </w:r>
      <w:r>
        <w:rPr>
          <w:sz w:val="22"/>
          <w:lang w:val="fr-BE"/>
        </w:rPr>
        <w:tab/>
      </w:r>
      <w:r>
        <w:rPr>
          <w:sz w:val="22"/>
          <w:lang w:val="fr-BE"/>
        </w:rPr>
        <w:tab/>
      </w:r>
      <w:r>
        <w:rPr>
          <w:sz w:val="22"/>
          <w:lang w:val="fr-BE"/>
        </w:rPr>
        <w:tab/>
        <w:t>e-mail :</w:t>
      </w:r>
    </w:p>
    <w:p w:rsidR="00C44415" w:rsidRDefault="00C44415">
      <w:pPr>
        <w:pStyle w:val="Standard"/>
        <w:rPr>
          <w:sz w:val="22"/>
          <w:lang w:val="fr-BE"/>
        </w:rPr>
      </w:pPr>
    </w:p>
    <w:p w:rsidR="00C44415" w:rsidRDefault="00C44415">
      <w:pPr>
        <w:pStyle w:val="Standard"/>
        <w:rPr>
          <w:b/>
          <w:bCs/>
          <w:sz w:val="22"/>
          <w:lang w:val="fr-BE"/>
        </w:rPr>
      </w:pPr>
    </w:p>
    <w:p w:rsidR="00C44415" w:rsidRDefault="00020921">
      <w:pPr>
        <w:pStyle w:val="Standard"/>
        <w:rPr>
          <w:b/>
          <w:bCs/>
          <w:sz w:val="22"/>
          <w:lang w:val="fr-BE"/>
        </w:rPr>
      </w:pPr>
      <w:r>
        <w:rPr>
          <w:b/>
          <w:bCs/>
          <w:sz w:val="22"/>
          <w:lang w:val="fr-BE"/>
        </w:rPr>
        <w:t>Autres informations pertinentes relatives à votre association que vous souhaitez indiquer :</w:t>
      </w:r>
    </w:p>
    <w:p w:rsidR="00C44415" w:rsidRDefault="00C44415">
      <w:pPr>
        <w:pStyle w:val="Standard"/>
        <w:rPr>
          <w:sz w:val="22"/>
          <w:lang w:val="fr-BE"/>
        </w:rPr>
      </w:pPr>
    </w:p>
    <w:p w:rsidR="00C44415" w:rsidRDefault="00020921">
      <w:pPr>
        <w:pStyle w:val="Standard"/>
      </w:pPr>
      <w:r>
        <w:rPr>
          <w:noProof/>
          <w:sz w:val="22"/>
          <w:lang w:val="fr-BE" w:eastAsia="fr-BE"/>
        </w:rPr>
        <mc:AlternateContent>
          <mc:Choice Requires="wps">
            <w:drawing>
              <wp:anchor distT="0" distB="0" distL="114300" distR="114300" simplePos="0" relativeHeight="27" behindDoc="0" locked="0" layoutInCell="1" allowOverlap="1">
                <wp:simplePos x="0" y="0"/>
                <wp:positionH relativeFrom="column">
                  <wp:posOffset>-9363</wp:posOffset>
                </wp:positionH>
                <wp:positionV relativeFrom="paragraph">
                  <wp:posOffset>48243</wp:posOffset>
                </wp:positionV>
                <wp:extent cx="6304916" cy="1958973"/>
                <wp:effectExtent l="0" t="0" r="19684" b="22227"/>
                <wp:wrapNone/>
                <wp:docPr id="23" name="Cadre21"/>
                <wp:cNvGraphicFramePr/>
                <a:graphic xmlns:a="http://schemas.openxmlformats.org/drawingml/2006/main">
                  <a:graphicData uri="http://schemas.microsoft.com/office/word/2010/wordprocessingShape">
                    <wps:wsp>
                      <wps:cNvSpPr txBox="1"/>
                      <wps:spPr>
                        <a:xfrm>
                          <a:off x="0" y="0"/>
                          <a:ext cx="6304916" cy="1958973"/>
                        </a:xfrm>
                        <a:prstGeom prst="rect">
                          <a:avLst/>
                        </a:prstGeom>
                        <a:solidFill>
                          <a:srgbClr val="FFFFFF"/>
                        </a:solidFill>
                        <a:ln w="9400">
                          <a:solidFill>
                            <a:srgbClr val="000000"/>
                          </a:solidFill>
                          <a:prstDash val="solid"/>
                        </a:ln>
                      </wps:spPr>
                      <wps:txbx>
                        <w:txbxContent>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txbxContent>
                      </wps:txbx>
                      <wps:bodyPr vert="horz" wrap="none" lIns="91440" tIns="45720" rIns="91440" bIns="45720" anchor="t" anchorCtr="0" compatLnSpc="0">
                        <a:noAutofit/>
                      </wps:bodyPr>
                    </wps:wsp>
                  </a:graphicData>
                </a:graphic>
              </wp:anchor>
            </w:drawing>
          </mc:Choice>
          <mc:Fallback>
            <w:pict>
              <v:shape id="Cadre21" o:spid="_x0000_s1047" type="#_x0000_t202" style="position:absolute;margin-left:-.75pt;margin-top:3.8pt;width:496.45pt;height:154.25pt;z-index:2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" strokeweight=".26111mm">
                <v:textbox>
                  <w:txbxContent>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p w:rsidR="00C44415" w:rsidRDefault="00C44415">
                      <w:pPr>
                        <w:pStyle w:val="Standard"/>
                        <w:rPr>
                          <w:lang w:val="fr-BE"/>
                        </w:rPr>
                      </w:pPr>
                    </w:p>
                  </w:txbxContent>
                </v:textbox>
              </v:shape>
            </w:pict>
          </mc:Fallback>
        </mc:AlternateContent>
      </w:r>
    </w:p>
    <w:p w:rsidR="00C44415" w:rsidRDefault="00C44415">
      <w:pPr>
        <w:pStyle w:val="Standard"/>
        <w:rPr>
          <w:sz w:val="22"/>
          <w:lang w:val="fr-BE"/>
        </w:rPr>
      </w:pPr>
    </w:p>
    <w:p w:rsidR="00C44415" w:rsidRDefault="00C44415">
      <w:pPr>
        <w:pStyle w:val="Standard"/>
        <w:rPr>
          <w:sz w:val="22"/>
          <w:lang w:val="fr-BE"/>
        </w:rPr>
      </w:pPr>
    </w:p>
    <w:p w:rsidR="00C44415" w:rsidRDefault="00C44415">
      <w:pPr>
        <w:pStyle w:val="Standard"/>
        <w:rPr>
          <w:b/>
          <w:bCs/>
          <w:sz w:val="22"/>
          <w:lang w:val="fr-BE"/>
        </w:rPr>
      </w:pPr>
    </w:p>
    <w:p w:rsidR="00C44415" w:rsidRDefault="00C44415">
      <w:pPr>
        <w:pStyle w:val="Standard"/>
        <w:rPr>
          <w:lang w:val="fr-BE"/>
        </w:rPr>
      </w:pPr>
    </w:p>
    <w:p w:rsidR="00C44415" w:rsidRDefault="00C44415">
      <w:pPr>
        <w:pStyle w:val="Standard"/>
        <w:pageBreakBefore/>
        <w:rPr>
          <w:lang w:val="fr-BE"/>
        </w:rPr>
      </w:pPr>
    </w:p>
    <w:tbl>
      <w:tblPr>
        <w:tblW w:w="9730" w:type="dxa"/>
        <w:tblLayout w:type="fixed"/>
        <w:tblCellMar>
          <w:left w:w="10" w:type="dxa"/>
          <w:right w:w="10" w:type="dxa"/>
        </w:tblCellMar>
        <w:tblLook w:val="04A0" w:firstRow="1" w:lastRow="0" w:firstColumn="1" w:lastColumn="0" w:noHBand="0" w:noVBand="1"/>
      </w:tblPr>
      <w:tblGrid>
        <w:gridCol w:w="9730"/>
      </w:tblGrid>
      <w:tr w:rsidR="00C44415">
        <w:tblPrEx>
          <w:tblCellMar>
            <w:top w:w="0" w:type="dxa"/>
            <w:bottom w:w="0" w:type="dxa"/>
          </w:tblCellMar>
        </w:tblPrEx>
        <w:tc>
          <w:tcPr>
            <w:tcW w:w="9730" w:type="dxa"/>
            <w:tcBorders>
              <w:top w:val="single" w:sz="4" w:space="0" w:color="000000"/>
              <w:left w:val="single" w:sz="4" w:space="0" w:color="000000"/>
              <w:bottom w:val="single" w:sz="4" w:space="0" w:color="000000"/>
              <w:right w:val="single" w:sz="4" w:space="0" w:color="000000"/>
            </w:tcBorders>
            <w:shd w:val="clear" w:color="auto" w:fill="B3B3B3"/>
            <w:tcMar>
              <w:top w:w="0" w:type="dxa"/>
              <w:left w:w="70" w:type="dxa"/>
              <w:bottom w:w="0" w:type="dxa"/>
              <w:right w:w="70" w:type="dxa"/>
            </w:tcMar>
          </w:tcPr>
          <w:p w:rsidR="00C44415" w:rsidRDefault="00C44415">
            <w:pPr>
              <w:pStyle w:val="Standard"/>
              <w:snapToGrid w:val="0"/>
              <w:rPr>
                <w:b/>
                <w:lang w:val="fr-BE"/>
              </w:rPr>
            </w:pPr>
          </w:p>
          <w:p w:rsidR="00C44415" w:rsidRDefault="00020921">
            <w:pPr>
              <w:pStyle w:val="Standard"/>
              <w:rPr>
                <w:b/>
                <w:lang w:val="fr-BE"/>
              </w:rPr>
            </w:pPr>
            <w:r>
              <w:rPr>
                <w:b/>
                <w:lang w:val="fr-BE"/>
              </w:rPr>
              <w:t xml:space="preserve">II. PRESENTATION </w:t>
            </w:r>
            <w:r>
              <w:rPr>
                <w:b/>
                <w:lang w:val="fr-BE"/>
              </w:rPr>
              <w:t>DU PROJET DEQ</w:t>
            </w:r>
          </w:p>
          <w:p w:rsidR="00C44415" w:rsidRDefault="00C44415">
            <w:pPr>
              <w:pStyle w:val="Standard"/>
              <w:rPr>
                <w:b/>
                <w:lang w:val="fr-BE"/>
              </w:rPr>
            </w:pPr>
          </w:p>
        </w:tc>
      </w:tr>
    </w:tbl>
    <w:p w:rsidR="00C44415" w:rsidRDefault="00C44415">
      <w:pPr>
        <w:pStyle w:val="Standard"/>
        <w:rPr>
          <w:lang w:val="fr-BE"/>
        </w:rPr>
      </w:pPr>
    </w:p>
    <w:p w:rsidR="00C44415" w:rsidRDefault="00C44415">
      <w:pPr>
        <w:pStyle w:val="Standard"/>
        <w:widowControl w:val="0"/>
        <w:autoSpaceDE w:val="0"/>
        <w:jc w:val="both"/>
      </w:pPr>
    </w:p>
    <w:p w:rsidR="00C44415" w:rsidRDefault="00C44415">
      <w:pPr>
        <w:pStyle w:val="Standard"/>
        <w:widowControl w:val="0"/>
        <w:autoSpaceDE w:val="0"/>
        <w:jc w:val="both"/>
      </w:pPr>
    </w:p>
    <w:tbl>
      <w:tblPr>
        <w:tblW w:w="9870" w:type="dxa"/>
        <w:tblInd w:w="-113" w:type="dxa"/>
        <w:tblLayout w:type="fixed"/>
        <w:tblCellMar>
          <w:left w:w="10" w:type="dxa"/>
          <w:right w:w="10" w:type="dxa"/>
        </w:tblCellMar>
        <w:tblLook w:val="04A0" w:firstRow="1" w:lastRow="0" w:firstColumn="1" w:lastColumn="0" w:noHBand="0" w:noVBand="1"/>
      </w:tblPr>
      <w:tblGrid>
        <w:gridCol w:w="9870"/>
      </w:tblGrid>
      <w:tr w:rsidR="00C44415">
        <w:tblPrEx>
          <w:tblCellMar>
            <w:top w:w="0" w:type="dxa"/>
            <w:bottom w:w="0" w:type="dxa"/>
          </w:tblCellMar>
        </w:tblPrEx>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rPr>
                <w:b/>
              </w:rPr>
            </w:pPr>
          </w:p>
          <w:p w:rsidR="00C44415" w:rsidRDefault="00020921">
            <w:pPr>
              <w:pStyle w:val="Standard"/>
              <w:autoSpaceDE w:val="0"/>
              <w:jc w:val="both"/>
              <w:rPr>
                <w:b/>
              </w:rPr>
            </w:pPr>
            <w:r>
              <w:rPr>
                <w:b/>
              </w:rPr>
              <w:t>1° le choix motivé du ou des thèmes;</w:t>
            </w:r>
          </w:p>
          <w:p w:rsidR="00C44415" w:rsidRDefault="00C44415">
            <w:pPr>
              <w:pStyle w:val="Standard"/>
              <w:autoSpaceDE w:val="0"/>
              <w:jc w:val="both"/>
              <w:rPr>
                <w:b/>
              </w:rPr>
            </w:pPr>
          </w:p>
          <w:p w:rsidR="00C44415" w:rsidRDefault="00020921">
            <w:pPr>
              <w:pStyle w:val="Standard"/>
              <w:widowControl w:val="0"/>
              <w:numPr>
                <w:ilvl w:val="0"/>
                <w:numId w:val="44"/>
              </w:numPr>
              <w:autoSpaceDE w:val="0"/>
              <w:jc w:val="both"/>
              <w:rPr>
                <w:i/>
              </w:rPr>
            </w:pPr>
            <w:r>
              <w:rPr>
                <w:i/>
              </w:rPr>
              <w:t>Par « motivation du thème », nous entendons la présentation argumentée du thème que vous sélectionnez. Pourquoi avoir choisi ce thème, en quoi constitue t-il une problématique liée à la mise en oeuv</w:t>
            </w:r>
            <w:r>
              <w:rPr>
                <w:i/>
              </w:rPr>
              <w:t>re d’un projet dans le cadre de la Deq ?</w:t>
            </w:r>
          </w:p>
          <w:p w:rsidR="00C44415" w:rsidRDefault="00C44415">
            <w:pPr>
              <w:pStyle w:val="Standard"/>
              <w:widowControl w:val="0"/>
              <w:autoSpaceDE w:val="0"/>
              <w:ind w:left="360"/>
              <w:jc w:val="both"/>
              <w:rPr>
                <w:i/>
              </w:rPr>
            </w:pPr>
          </w:p>
          <w:p w:rsidR="00C44415" w:rsidRDefault="00020921">
            <w:pPr>
              <w:pStyle w:val="Standard"/>
              <w:widowControl w:val="0"/>
              <w:numPr>
                <w:ilvl w:val="0"/>
                <w:numId w:val="30"/>
              </w:numPr>
              <w:autoSpaceDE w:val="0"/>
              <w:jc w:val="both"/>
            </w:pPr>
            <w:r>
              <w:rPr>
                <w:i/>
              </w:rPr>
              <w:t xml:space="preserve">Quel est le </w:t>
            </w:r>
            <w:r>
              <w:rPr>
                <w:i/>
                <w:u w:val="single"/>
              </w:rPr>
              <w:t>sens</w:t>
            </w:r>
            <w:r>
              <w:rPr>
                <w:rStyle w:val="FootnoteSymbol"/>
                <w:i/>
                <w:u w:val="single"/>
              </w:rPr>
              <w:footnoteReference w:id="1"/>
            </w:r>
            <w:r>
              <w:rPr>
                <w:i/>
              </w:rPr>
              <w:t xml:space="preserve"> de cette thématique Deq pour votre service ? Quelle est l’importance de </w:t>
            </w:r>
            <w:r>
              <w:rPr>
                <w:i/>
              </w:rPr>
              <w:t>ce thème pour l’équipe et le service?</w:t>
            </w:r>
          </w:p>
          <w:p w:rsidR="00C44415" w:rsidRDefault="00C44415">
            <w:pPr>
              <w:pStyle w:val="Standard"/>
              <w:widowControl w:val="0"/>
              <w:autoSpaceDE w:val="0"/>
              <w:jc w:val="both"/>
              <w:rPr>
                <w:i/>
              </w:rPr>
            </w:pPr>
          </w:p>
          <w:p w:rsidR="00C44415" w:rsidRDefault="00020921">
            <w:pPr>
              <w:pStyle w:val="Standard"/>
              <w:widowControl w:val="0"/>
              <w:numPr>
                <w:ilvl w:val="0"/>
                <w:numId w:val="30"/>
              </w:numPr>
              <w:autoSpaceDE w:val="0"/>
              <w:jc w:val="both"/>
              <w:rPr>
                <w:i/>
              </w:rPr>
            </w:pPr>
            <w:r>
              <w:rPr>
                <w:i/>
              </w:rPr>
              <w:t>Outre la définition la plus complète possible de la problématique sur laquelle vous souhaitez travailler dans le cadre de la Deq, nous vous suggérons de motiver les enjeux de son développement pendant trois ans en reg</w:t>
            </w:r>
            <w:r>
              <w:rPr>
                <w:i/>
              </w:rPr>
              <w:t>ard des missions, orientations et choix stratégiques du service ;</w:t>
            </w:r>
          </w:p>
          <w:p w:rsidR="00C44415" w:rsidRDefault="00C44415">
            <w:pPr>
              <w:pStyle w:val="Standard"/>
              <w:widowControl w:val="0"/>
              <w:autoSpaceDE w:val="0"/>
              <w:jc w:val="both"/>
              <w:rPr>
                <w:i/>
              </w:rPr>
            </w:pPr>
          </w:p>
          <w:p w:rsidR="00C44415" w:rsidRDefault="00020921">
            <w:pPr>
              <w:pStyle w:val="Standard"/>
              <w:widowControl w:val="0"/>
              <w:numPr>
                <w:ilvl w:val="0"/>
                <w:numId w:val="30"/>
              </w:numPr>
              <w:autoSpaceDE w:val="0"/>
              <w:jc w:val="both"/>
              <w:rPr>
                <w:i/>
              </w:rPr>
            </w:pPr>
            <w:r>
              <w:rPr>
                <w:i/>
              </w:rPr>
              <w:t>Le cas échéant, utilisez une fiche par thème</w:t>
            </w:r>
          </w:p>
          <w:p w:rsidR="00C44415" w:rsidRDefault="00C44415">
            <w:pPr>
              <w:pStyle w:val="Standard"/>
              <w:widowControl w:val="0"/>
              <w:autoSpaceDE w:val="0"/>
              <w:jc w:val="both"/>
              <w:rPr>
                <w:i/>
              </w:rPr>
            </w:pPr>
          </w:p>
        </w:tc>
      </w:tr>
      <w:tr w:rsidR="00C44415">
        <w:tblPrEx>
          <w:tblCellMar>
            <w:top w:w="0" w:type="dxa"/>
            <w:bottom w:w="0" w:type="dxa"/>
          </w:tblCellMar>
        </w:tblPrEx>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020921">
            <w:pPr>
              <w:pStyle w:val="Standard"/>
              <w:widowControl w:val="0"/>
              <w:autoSpaceDE w:val="0"/>
              <w:jc w:val="both"/>
              <w:rPr>
                <w:b/>
              </w:rPr>
            </w:pPr>
            <w:r>
              <w:rPr>
                <w:b/>
              </w:rPr>
              <w:t>Définissez et motivez le(s) thème(s) choisi(s) pour le développement de la Deq dans votre service ?</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tc>
      </w:tr>
    </w:tbl>
    <w:p w:rsidR="00C44415" w:rsidRDefault="00C44415">
      <w:pPr>
        <w:pStyle w:val="Standard"/>
        <w:pageBreakBefore/>
        <w:widowControl w:val="0"/>
        <w:autoSpaceDE w:val="0"/>
        <w:jc w:val="both"/>
      </w:pPr>
    </w:p>
    <w:tbl>
      <w:tblPr>
        <w:tblW w:w="9870" w:type="dxa"/>
        <w:tblInd w:w="-113" w:type="dxa"/>
        <w:tblLayout w:type="fixed"/>
        <w:tblCellMar>
          <w:left w:w="10" w:type="dxa"/>
          <w:right w:w="10" w:type="dxa"/>
        </w:tblCellMar>
        <w:tblLook w:val="04A0" w:firstRow="1" w:lastRow="0" w:firstColumn="1" w:lastColumn="0" w:noHBand="0" w:noVBand="1"/>
      </w:tblPr>
      <w:tblGrid>
        <w:gridCol w:w="9870"/>
      </w:tblGrid>
      <w:tr w:rsidR="00C44415">
        <w:tblPrEx>
          <w:tblCellMar>
            <w:top w:w="0" w:type="dxa"/>
            <w:bottom w:w="0" w:type="dxa"/>
          </w:tblCellMar>
        </w:tblPrEx>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020921">
            <w:pPr>
              <w:pStyle w:val="Standard"/>
              <w:autoSpaceDE w:val="0"/>
              <w:jc w:val="both"/>
              <w:rPr>
                <w:b/>
              </w:rPr>
            </w:pPr>
            <w:r>
              <w:rPr>
                <w:b/>
              </w:rPr>
              <w:t xml:space="preserve">2° Une analyse de </w:t>
            </w:r>
            <w:r>
              <w:rPr>
                <w:b/>
              </w:rPr>
              <w:t>l’environnement du service ou de l’organisme en relation avec ce ou ces thèmes;</w:t>
            </w:r>
          </w:p>
          <w:p w:rsidR="00C44415" w:rsidRDefault="00C44415">
            <w:pPr>
              <w:pStyle w:val="Standard"/>
              <w:autoSpaceDE w:val="0"/>
              <w:jc w:val="both"/>
              <w:rPr>
                <w:b/>
              </w:rPr>
            </w:pPr>
          </w:p>
          <w:p w:rsidR="00C44415" w:rsidRDefault="00020921">
            <w:pPr>
              <w:pStyle w:val="Standard"/>
              <w:widowControl w:val="0"/>
              <w:numPr>
                <w:ilvl w:val="0"/>
                <w:numId w:val="45"/>
              </w:numPr>
              <w:autoSpaceDE w:val="0"/>
              <w:jc w:val="both"/>
            </w:pPr>
            <w:r>
              <w:rPr>
                <w:i/>
              </w:rPr>
              <w:t xml:space="preserve">Par «analyse de l’environnement du service », il faut entendre la prise en compte concrète de vos terrains d’actions vis-à-vis par exemple : des </w:t>
            </w:r>
            <w:r>
              <w:rPr>
                <w:i/>
                <w:u w:val="single"/>
              </w:rPr>
              <w:t>évolutions</w:t>
            </w:r>
            <w:r>
              <w:rPr>
                <w:rStyle w:val="FootnoteSymbol"/>
                <w:i/>
                <w:u w:val="single"/>
              </w:rPr>
              <w:footnoteReference w:id="2"/>
            </w:r>
            <w:r>
              <w:rPr>
                <w:i/>
              </w:rPr>
              <w:t xml:space="preserve"> du quartier, des usagers,  des autres opérateurs, des problématiques sociales et en matière de santé, etc ;</w:t>
            </w:r>
          </w:p>
          <w:p w:rsidR="00C44415" w:rsidRDefault="00C44415">
            <w:pPr>
              <w:pStyle w:val="Standard"/>
              <w:widowControl w:val="0"/>
              <w:autoSpaceDE w:val="0"/>
              <w:jc w:val="both"/>
              <w:rPr>
                <w:i/>
              </w:rPr>
            </w:pPr>
          </w:p>
          <w:p w:rsidR="00C44415" w:rsidRDefault="00020921">
            <w:pPr>
              <w:pStyle w:val="Standard"/>
              <w:widowControl w:val="0"/>
              <w:numPr>
                <w:ilvl w:val="0"/>
                <w:numId w:val="4"/>
              </w:numPr>
              <w:autoSpaceDE w:val="0"/>
              <w:jc w:val="both"/>
              <w:rPr>
                <w:i/>
              </w:rPr>
            </w:pPr>
            <w:r>
              <w:rPr>
                <w:i/>
              </w:rPr>
              <w:t>L’analyse du terrain d’action</w:t>
            </w:r>
            <w:r>
              <w:rPr>
                <w:i/>
              </w:rPr>
              <w:t xml:space="preserve"> du service peut également être décrite en termes : historique, culturel, socioéconomique, des dynamiques communautaires, etc ;</w:t>
            </w:r>
          </w:p>
          <w:p w:rsidR="00C44415" w:rsidRDefault="00C44415">
            <w:pPr>
              <w:pStyle w:val="Standard"/>
              <w:widowControl w:val="0"/>
              <w:autoSpaceDE w:val="0"/>
              <w:jc w:val="both"/>
              <w:rPr>
                <w:i/>
              </w:rPr>
            </w:pPr>
          </w:p>
          <w:p w:rsidR="00C44415" w:rsidRDefault="00020921">
            <w:pPr>
              <w:pStyle w:val="Standard"/>
              <w:widowControl w:val="0"/>
              <w:numPr>
                <w:ilvl w:val="0"/>
                <w:numId w:val="4"/>
              </w:numPr>
              <w:autoSpaceDE w:val="0"/>
              <w:jc w:val="both"/>
              <w:rPr>
                <w:i/>
              </w:rPr>
            </w:pPr>
            <w:r>
              <w:rPr>
                <w:i/>
              </w:rPr>
              <w:t>Des données statistiques, des constats ou des témoignages peuvent étayer cette analyse et être partagés avec d’autres acteurs ;</w:t>
            </w:r>
          </w:p>
          <w:p w:rsidR="00C44415" w:rsidRDefault="00C44415">
            <w:pPr>
              <w:pStyle w:val="Standard"/>
              <w:widowControl w:val="0"/>
              <w:autoSpaceDE w:val="0"/>
              <w:jc w:val="both"/>
              <w:rPr>
                <w:i/>
              </w:rPr>
            </w:pPr>
          </w:p>
          <w:p w:rsidR="00C44415" w:rsidRDefault="00020921">
            <w:pPr>
              <w:pStyle w:val="Standard"/>
              <w:widowControl w:val="0"/>
              <w:numPr>
                <w:ilvl w:val="0"/>
                <w:numId w:val="4"/>
              </w:numPr>
              <w:autoSpaceDE w:val="0"/>
              <w:jc w:val="both"/>
              <w:rPr>
                <w:i/>
              </w:rPr>
            </w:pPr>
            <w:r>
              <w:rPr>
                <w:i/>
              </w:rPr>
              <w:t>La pertinence du choix du thème doit être éclairée par les constats issus de cette analyse.</w:t>
            </w:r>
          </w:p>
          <w:p w:rsidR="00C44415" w:rsidRDefault="00C44415">
            <w:pPr>
              <w:pStyle w:val="Standard"/>
              <w:widowControl w:val="0"/>
              <w:autoSpaceDE w:val="0"/>
              <w:jc w:val="both"/>
              <w:rPr>
                <w:i/>
              </w:rPr>
            </w:pPr>
          </w:p>
        </w:tc>
      </w:tr>
      <w:tr w:rsidR="00C44415">
        <w:tblPrEx>
          <w:tblCellMar>
            <w:top w:w="0" w:type="dxa"/>
            <w:bottom w:w="0" w:type="dxa"/>
          </w:tblCellMar>
        </w:tblPrEx>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020921">
            <w:pPr>
              <w:pStyle w:val="Standard"/>
              <w:widowControl w:val="0"/>
              <w:autoSpaceDE w:val="0"/>
              <w:jc w:val="both"/>
              <w:rPr>
                <w:b/>
              </w:rPr>
            </w:pPr>
            <w:r>
              <w:rPr>
                <w:b/>
              </w:rPr>
              <w:t>Synthèse de l’analyse de l’environnement du service ou de l’organisme en relation avec le ou les thèmes</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tc>
      </w:tr>
    </w:tbl>
    <w:p w:rsidR="00C44415" w:rsidRDefault="00C44415">
      <w:pPr>
        <w:pStyle w:val="Standard"/>
        <w:pageBreakBefore/>
        <w:widowControl w:val="0"/>
        <w:autoSpaceDE w:val="0"/>
        <w:ind w:left="360"/>
        <w:jc w:val="both"/>
      </w:pPr>
    </w:p>
    <w:tbl>
      <w:tblPr>
        <w:tblW w:w="9870" w:type="dxa"/>
        <w:tblInd w:w="-113" w:type="dxa"/>
        <w:tblLayout w:type="fixed"/>
        <w:tblCellMar>
          <w:left w:w="10" w:type="dxa"/>
          <w:right w:w="10" w:type="dxa"/>
        </w:tblCellMar>
        <w:tblLook w:val="04A0" w:firstRow="1" w:lastRow="0" w:firstColumn="1" w:lastColumn="0" w:noHBand="0" w:noVBand="1"/>
      </w:tblPr>
      <w:tblGrid>
        <w:gridCol w:w="9870"/>
      </w:tblGrid>
      <w:tr w:rsidR="00C44415">
        <w:tblPrEx>
          <w:tblCellMar>
            <w:top w:w="0" w:type="dxa"/>
            <w:bottom w:w="0" w:type="dxa"/>
          </w:tblCellMar>
        </w:tblPrEx>
        <w:tc>
          <w:tcPr>
            <w:tcW w:w="9870" w:type="dxa"/>
            <w:shd w:val="clear" w:color="auto" w:fill="auto"/>
            <w:tcMar>
              <w:top w:w="0" w:type="dxa"/>
              <w:left w:w="108" w:type="dxa"/>
              <w:bottom w:w="0" w:type="dxa"/>
              <w:right w:w="108" w:type="dxa"/>
            </w:tcMar>
          </w:tcPr>
          <w:p w:rsidR="00C44415" w:rsidRDefault="00020921">
            <w:pPr>
              <w:pStyle w:val="Standard"/>
              <w:widowControl w:val="0"/>
              <w:autoSpaceDE w:val="0"/>
              <w:jc w:val="both"/>
              <w:rPr>
                <w:b/>
              </w:rPr>
            </w:pPr>
            <w:r>
              <w:rPr>
                <w:b/>
              </w:rPr>
              <w:t xml:space="preserve">3° Les objectifs visés </w:t>
            </w:r>
            <w:r>
              <w:rPr>
                <w:b/>
              </w:rPr>
              <w:t>par la Deq pour le service ?</w:t>
            </w:r>
          </w:p>
          <w:p w:rsidR="00C44415" w:rsidRDefault="00C44415">
            <w:pPr>
              <w:pStyle w:val="Standard"/>
              <w:widowControl w:val="0"/>
              <w:autoSpaceDE w:val="0"/>
              <w:jc w:val="both"/>
              <w:rPr>
                <w:i/>
              </w:rPr>
            </w:pPr>
          </w:p>
          <w:p w:rsidR="00C44415" w:rsidRDefault="00020921">
            <w:pPr>
              <w:pStyle w:val="Standard"/>
              <w:widowControl w:val="0"/>
              <w:numPr>
                <w:ilvl w:val="0"/>
                <w:numId w:val="46"/>
              </w:numPr>
              <w:autoSpaceDE w:val="0"/>
              <w:jc w:val="both"/>
              <w:rPr>
                <w:i/>
              </w:rPr>
            </w:pPr>
            <w:r>
              <w:rPr>
                <w:i/>
              </w:rPr>
              <w:t>Nous attendons que les objectifs poursuivis dans le cadre de votre  projet soient formulés de façon concrète et opérationnelle. Chaque objectif doit être déterminé dans la durée sur les trois ans de développement de la Deq ;</w:t>
            </w:r>
          </w:p>
          <w:p w:rsidR="00C44415" w:rsidRDefault="00C44415">
            <w:pPr>
              <w:pStyle w:val="Standard"/>
              <w:widowControl w:val="0"/>
              <w:autoSpaceDE w:val="0"/>
              <w:ind w:left="360"/>
              <w:jc w:val="both"/>
              <w:rPr>
                <w:i/>
              </w:rPr>
            </w:pPr>
          </w:p>
          <w:p w:rsidR="00C44415" w:rsidRDefault="00020921">
            <w:pPr>
              <w:pStyle w:val="Standard"/>
              <w:widowControl w:val="0"/>
              <w:numPr>
                <w:ilvl w:val="0"/>
                <w:numId w:val="27"/>
              </w:numPr>
              <w:autoSpaceDE w:val="0"/>
              <w:jc w:val="both"/>
            </w:pPr>
            <w:r>
              <w:rPr>
                <w:i/>
              </w:rPr>
              <w:t xml:space="preserve">Les objectifs doivent être évaluables, il vous appartient de fixer le(s) seuil(s) de réalisation à atteindre durant et au terme des trois ans, il est dès lors  important que vous précisiez </w:t>
            </w:r>
            <w:r>
              <w:rPr>
                <w:i/>
                <w:u w:val="single"/>
              </w:rPr>
              <w:t>à priori</w:t>
            </w:r>
            <w:r>
              <w:rPr>
                <w:i/>
              </w:rPr>
              <w:t xml:space="preserve"> du lancement de la Deq, par quels </w:t>
            </w:r>
            <w:r>
              <w:rPr>
                <w:i/>
                <w:u w:val="single"/>
              </w:rPr>
              <w:t>critères</w:t>
            </w:r>
            <w:r>
              <w:rPr>
                <w:i/>
              </w:rPr>
              <w:t xml:space="preserve"> et </w:t>
            </w:r>
            <w:r>
              <w:rPr>
                <w:i/>
                <w:u w:val="single"/>
              </w:rPr>
              <w:t>indicateurs</w:t>
            </w:r>
            <w:r>
              <w:rPr>
                <w:i/>
              </w:rPr>
              <w:t>,</w:t>
            </w:r>
            <w:r>
              <w:rPr>
                <w:i/>
              </w:rPr>
              <w:t xml:space="preserve"> vous vérifierez que les objectifs sont atteints ou pas ?</w:t>
            </w:r>
          </w:p>
          <w:p w:rsidR="00C44415" w:rsidRDefault="00C44415">
            <w:pPr>
              <w:pStyle w:val="Standard"/>
              <w:widowControl w:val="0"/>
              <w:autoSpaceDE w:val="0"/>
              <w:jc w:val="both"/>
              <w:rPr>
                <w:i/>
              </w:rPr>
            </w:pPr>
          </w:p>
          <w:p w:rsidR="00C44415" w:rsidRDefault="00020921">
            <w:pPr>
              <w:pStyle w:val="Standard"/>
              <w:widowControl w:val="0"/>
              <w:numPr>
                <w:ilvl w:val="0"/>
                <w:numId w:val="27"/>
              </w:numPr>
              <w:autoSpaceDE w:val="0"/>
              <w:jc w:val="both"/>
              <w:rPr>
                <w:i/>
              </w:rPr>
            </w:pPr>
            <w:r>
              <w:rPr>
                <w:i/>
              </w:rPr>
              <w:t>La Deq repose sur une démarche collective, aussi, il est essentiel de préciser qui est impliqué dans la définition, la réalisation et l’évaluation des objectifs ?</w:t>
            </w:r>
          </w:p>
          <w:p w:rsidR="00C44415" w:rsidRDefault="00C44415">
            <w:pPr>
              <w:pStyle w:val="Standard"/>
              <w:autoSpaceDE w:val="0"/>
              <w:ind w:left="360"/>
              <w:jc w:val="both"/>
              <w:rPr>
                <w:b/>
              </w:rPr>
            </w:pPr>
          </w:p>
          <w:p w:rsidR="00C44415" w:rsidRDefault="00020921">
            <w:pPr>
              <w:pStyle w:val="Standard"/>
              <w:numPr>
                <w:ilvl w:val="0"/>
                <w:numId w:val="27"/>
              </w:numPr>
              <w:autoSpaceDE w:val="0"/>
              <w:jc w:val="both"/>
              <w:rPr>
                <w:i/>
              </w:rPr>
            </w:pPr>
            <w:r>
              <w:rPr>
                <w:i/>
              </w:rPr>
              <w:t xml:space="preserve">Le cas échéant, utilisez une </w:t>
            </w:r>
            <w:r>
              <w:rPr>
                <w:i/>
              </w:rPr>
              <w:t>fiche par objectif</w:t>
            </w:r>
          </w:p>
          <w:p w:rsidR="00C44415" w:rsidRDefault="00C44415">
            <w:pPr>
              <w:pStyle w:val="Standard"/>
              <w:autoSpaceDE w:val="0"/>
              <w:jc w:val="both"/>
              <w:rPr>
                <w:b/>
              </w:rPr>
            </w:pPr>
          </w:p>
        </w:tc>
      </w:tr>
      <w:tr w:rsidR="00C44415">
        <w:tblPrEx>
          <w:tblCellMar>
            <w:top w:w="0" w:type="dxa"/>
            <w:bottom w:w="0" w:type="dxa"/>
          </w:tblCellMar>
        </w:tblPrEx>
        <w:tc>
          <w:tcPr>
            <w:tcW w:w="9870" w:type="dxa"/>
            <w:tcBorders>
              <w:left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020921">
            <w:pPr>
              <w:pStyle w:val="Standard"/>
              <w:widowControl w:val="0"/>
              <w:autoSpaceDE w:val="0"/>
              <w:jc w:val="both"/>
              <w:rPr>
                <w:b/>
              </w:rPr>
            </w:pPr>
            <w:r>
              <w:rPr>
                <w:b/>
              </w:rPr>
              <w:t>Présentation de l’objectif :</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020921">
            <w:pPr>
              <w:pStyle w:val="Standard"/>
              <w:widowControl w:val="0"/>
              <w:autoSpaceDE w:val="0"/>
              <w:jc w:val="both"/>
            </w:pPr>
            <w:r>
              <w:rPr>
                <w:b/>
              </w:rPr>
              <w:t>Acteurs impliqués </w:t>
            </w:r>
            <w:r>
              <w:t xml:space="preserve">(qui sera impliqué dans la réalisation et l’évaluation de l’objectif?) </w:t>
            </w:r>
            <w:r>
              <w:rPr>
                <w:b/>
              </w:rPr>
              <w:t>:</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020921">
            <w:pPr>
              <w:pStyle w:val="Standard"/>
              <w:widowControl w:val="0"/>
              <w:autoSpaceDE w:val="0"/>
              <w:jc w:val="both"/>
            </w:pPr>
            <w:r>
              <w:rPr>
                <w:b/>
              </w:rPr>
              <w:t>Période(s) de réalisation de l’objectif</w:t>
            </w:r>
            <w:r>
              <w:t xml:space="preserve"> (veuillez préciser un planning par objectif)</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020921">
            <w:pPr>
              <w:pStyle w:val="Standard"/>
              <w:widowControl w:val="0"/>
              <w:autoSpaceDE w:val="0"/>
              <w:jc w:val="both"/>
            </w:pPr>
            <w:r>
              <w:rPr>
                <w:b/>
              </w:rPr>
              <w:t xml:space="preserve">Critères et </w:t>
            </w:r>
            <w:r>
              <w:rPr>
                <w:b/>
              </w:rPr>
              <w:t xml:space="preserve">indicateurs de réalisation </w:t>
            </w:r>
            <w:r>
              <w:t>(quantitatifs – qualitatifs) :</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020921">
            <w:pPr>
              <w:pStyle w:val="Standard"/>
              <w:widowControl w:val="0"/>
              <w:autoSpaceDE w:val="0"/>
              <w:jc w:val="both"/>
              <w:rPr>
                <w:b/>
              </w:rPr>
            </w:pPr>
            <w:r>
              <w:rPr>
                <w:b/>
              </w:rPr>
              <w:t>4° Les modalités de mise en oeuvre des objectifs ;</w:t>
            </w:r>
          </w:p>
          <w:p w:rsidR="00C44415" w:rsidRDefault="00C44415">
            <w:pPr>
              <w:pStyle w:val="Standard"/>
              <w:widowControl w:val="0"/>
              <w:autoSpaceDE w:val="0"/>
              <w:jc w:val="both"/>
              <w:rPr>
                <w:b/>
              </w:rPr>
            </w:pPr>
          </w:p>
          <w:p w:rsidR="00C44415" w:rsidRDefault="00020921">
            <w:pPr>
              <w:pStyle w:val="Standard"/>
              <w:widowControl w:val="0"/>
              <w:numPr>
                <w:ilvl w:val="0"/>
                <w:numId w:val="47"/>
              </w:numPr>
              <w:autoSpaceDE w:val="0"/>
              <w:jc w:val="both"/>
            </w:pPr>
            <w:r>
              <w:t>Comment allez-vous procéder pour la mise en œuvre de l’objectif ?</w:t>
            </w:r>
            <w:r>
              <w:rPr>
                <w:rStyle w:val="FootnoteSymbol"/>
              </w:rPr>
              <w:t xml:space="preserve"> </w:t>
            </w:r>
            <w:r>
              <w:rPr>
                <w:rStyle w:val="FootnoteSymbol"/>
              </w:rPr>
              <w:footnoteReference w:id="3"/>
            </w:r>
          </w:p>
          <w:p w:rsidR="00C44415" w:rsidRDefault="00C44415">
            <w:pPr>
              <w:pStyle w:val="Standard"/>
              <w:widowControl w:val="0"/>
              <w:autoSpaceDE w:val="0"/>
              <w:jc w:val="both"/>
              <w:rPr>
                <w:b/>
              </w:rPr>
            </w:pPr>
          </w:p>
          <w:p w:rsidR="00C44415" w:rsidRDefault="00020921">
            <w:pPr>
              <w:pStyle w:val="Standard"/>
              <w:widowControl w:val="0"/>
              <w:autoSpaceDE w:val="0"/>
              <w:jc w:val="both"/>
              <w:rPr>
                <w:b/>
              </w:rPr>
            </w:pPr>
            <w:r>
              <w:rPr>
                <w:b/>
              </w:rPr>
              <w:t>Méthode – stratégie (comment comptez-vous réaliser cet objectif ?) :</w:t>
            </w:r>
          </w:p>
          <w:p w:rsidR="00C44415" w:rsidRDefault="00C44415">
            <w:pPr>
              <w:pStyle w:val="Standard"/>
              <w:widowControl w:val="0"/>
              <w:autoSpaceDE w:val="0"/>
              <w:jc w:val="both"/>
            </w:pPr>
          </w:p>
          <w:p w:rsidR="00C44415" w:rsidRDefault="00C44415">
            <w:pPr>
              <w:pStyle w:val="Standard"/>
              <w:widowControl w:val="0"/>
              <w:autoSpaceDE w:val="0"/>
              <w:ind w:left="36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020921">
            <w:pPr>
              <w:pStyle w:val="Standard"/>
              <w:widowControl w:val="0"/>
              <w:numPr>
                <w:ilvl w:val="0"/>
                <w:numId w:val="8"/>
              </w:numPr>
              <w:autoSpaceDE w:val="0"/>
              <w:jc w:val="both"/>
            </w:pPr>
            <w:r>
              <w:t>Quelles sont les étapes opérationnelles prévues pour son développement ?</w:t>
            </w:r>
          </w:p>
          <w:p w:rsidR="00C44415" w:rsidRDefault="00C44415">
            <w:pPr>
              <w:pStyle w:val="Standard"/>
              <w:widowControl w:val="0"/>
              <w:autoSpaceDE w:val="0"/>
              <w:jc w:val="both"/>
            </w:pPr>
          </w:p>
          <w:p w:rsidR="00C44415" w:rsidRDefault="00020921">
            <w:pPr>
              <w:pStyle w:val="Standard"/>
              <w:widowControl w:val="0"/>
              <w:autoSpaceDE w:val="0"/>
              <w:jc w:val="both"/>
              <w:rPr>
                <w:b/>
              </w:rPr>
            </w:pPr>
            <w:r>
              <w:rPr>
                <w:b/>
              </w:rPr>
              <w:t>Etapes de la réalisation de l’objectif :</w:t>
            </w: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020921">
            <w:pPr>
              <w:pStyle w:val="Standard"/>
              <w:widowControl w:val="0"/>
              <w:numPr>
                <w:ilvl w:val="0"/>
                <w:numId w:val="8"/>
              </w:numPr>
              <w:autoSpaceDE w:val="0"/>
              <w:jc w:val="both"/>
            </w:pPr>
            <w:r>
              <w:t>Quels</w:t>
            </w:r>
            <w:r>
              <w:t xml:space="preserve"> seront les moyens mis en œuvre pour l’atteindre ?</w:t>
            </w:r>
          </w:p>
          <w:p w:rsidR="00C44415" w:rsidRDefault="00C44415">
            <w:pPr>
              <w:pStyle w:val="Standard"/>
              <w:widowControl w:val="0"/>
              <w:autoSpaceDE w:val="0"/>
              <w:jc w:val="both"/>
              <w:rPr>
                <w:b/>
              </w:rPr>
            </w:pPr>
          </w:p>
          <w:p w:rsidR="00C44415" w:rsidRDefault="00020921">
            <w:pPr>
              <w:pStyle w:val="Standard"/>
              <w:widowControl w:val="0"/>
              <w:autoSpaceDE w:val="0"/>
              <w:jc w:val="both"/>
              <w:rPr>
                <w:b/>
              </w:rPr>
            </w:pPr>
            <w:r>
              <w:rPr>
                <w:b/>
              </w:rPr>
              <w:t>Ressources mobilisées pour atteindre l’objectif (Précisez les moyens humains, matériels, financiers affectés à la Deq) :</w:t>
            </w: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rPr>
                <w:b/>
              </w:rPr>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tc>
      </w:tr>
    </w:tbl>
    <w:p w:rsidR="00C44415" w:rsidRDefault="00C44415">
      <w:pPr>
        <w:pStyle w:val="Standard"/>
        <w:pageBreakBefore/>
        <w:widowControl w:val="0"/>
        <w:autoSpaceDE w:val="0"/>
        <w:ind w:left="360"/>
        <w:jc w:val="both"/>
      </w:pPr>
    </w:p>
    <w:tbl>
      <w:tblPr>
        <w:tblW w:w="9853" w:type="dxa"/>
        <w:tblInd w:w="-113" w:type="dxa"/>
        <w:tblLayout w:type="fixed"/>
        <w:tblCellMar>
          <w:left w:w="10" w:type="dxa"/>
          <w:right w:w="10" w:type="dxa"/>
        </w:tblCellMar>
        <w:tblLook w:val="04A0" w:firstRow="1" w:lastRow="0" w:firstColumn="1" w:lastColumn="0" w:noHBand="0" w:noVBand="1"/>
      </w:tblPr>
      <w:tblGrid>
        <w:gridCol w:w="4921"/>
        <w:gridCol w:w="4932"/>
      </w:tblGrid>
      <w:tr w:rsidR="00C44415">
        <w:tblPrEx>
          <w:tblCellMar>
            <w:top w:w="0" w:type="dxa"/>
            <w:bottom w:w="0" w:type="dxa"/>
          </w:tblCellMar>
        </w:tblPrEx>
        <w:trPr>
          <w:trHeight w:val="2233"/>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020921">
            <w:pPr>
              <w:pStyle w:val="Standard"/>
              <w:widowControl w:val="0"/>
              <w:autoSpaceDE w:val="0"/>
              <w:jc w:val="both"/>
              <w:rPr>
                <w:b/>
              </w:rPr>
            </w:pPr>
            <w:r>
              <w:rPr>
                <w:b/>
              </w:rPr>
              <w:t xml:space="preserve">La Deq est-elle menée en collaboration avec d’autres partenaires, si </w:t>
            </w:r>
            <w:r>
              <w:rPr>
                <w:b/>
              </w:rPr>
              <w:t>oui lesquels, quels sont leurs rôles ?</w:t>
            </w:r>
          </w:p>
          <w:p w:rsidR="00C44415" w:rsidRDefault="00C44415">
            <w:pPr>
              <w:pStyle w:val="Standard"/>
              <w:autoSpaceDE w:val="0"/>
              <w:jc w:val="both"/>
            </w:pPr>
          </w:p>
          <w:p w:rsidR="00C44415" w:rsidRDefault="00020921">
            <w:pPr>
              <w:pStyle w:val="Standard"/>
              <w:numPr>
                <w:ilvl w:val="0"/>
                <w:numId w:val="48"/>
              </w:numPr>
              <w:autoSpaceDE w:val="0"/>
              <w:jc w:val="both"/>
              <w:rPr>
                <w:i/>
              </w:rPr>
            </w:pPr>
            <w:r>
              <w:rPr>
                <w:i/>
              </w:rPr>
              <w:t>Par « collaboration avec d’autres partenaires », il faut entendre toute coopération structurelle ou ponctuelle avec un autre service, association, acteur institutionnel, organisation, fédération, mouvement, dans le c</w:t>
            </w:r>
            <w:r>
              <w:rPr>
                <w:i/>
              </w:rPr>
              <w:t>adre de la définition, la réalisation ou l’évaluation des objectifs de la Deq ;</w:t>
            </w:r>
          </w:p>
          <w:p w:rsidR="00C44415" w:rsidRDefault="00C44415">
            <w:pPr>
              <w:pStyle w:val="Standard"/>
              <w:autoSpaceDE w:val="0"/>
              <w:ind w:left="360"/>
              <w:jc w:val="both"/>
              <w:rPr>
                <w:i/>
              </w:rPr>
            </w:pPr>
          </w:p>
          <w:p w:rsidR="00C44415" w:rsidRDefault="00020921">
            <w:pPr>
              <w:pStyle w:val="Standard"/>
              <w:numPr>
                <w:ilvl w:val="0"/>
                <w:numId w:val="21"/>
              </w:numPr>
              <w:autoSpaceDE w:val="0"/>
              <w:jc w:val="both"/>
              <w:rPr>
                <w:i/>
              </w:rPr>
            </w:pPr>
            <w:r>
              <w:rPr>
                <w:i/>
              </w:rPr>
              <w:t>Indiquer si vous avez recours à un/des intervenants externes (superviseur, formateurs, accompagnateurs) dans le cadre de la Deq ;</w:t>
            </w:r>
          </w:p>
          <w:p w:rsidR="00C44415" w:rsidRDefault="00C44415">
            <w:pPr>
              <w:pStyle w:val="Standard"/>
              <w:autoSpaceDE w:val="0"/>
              <w:ind w:left="360"/>
              <w:jc w:val="both"/>
              <w:rPr>
                <w:i/>
              </w:rPr>
            </w:pPr>
          </w:p>
          <w:p w:rsidR="00C44415" w:rsidRDefault="00020921">
            <w:pPr>
              <w:pStyle w:val="Standard"/>
              <w:numPr>
                <w:ilvl w:val="0"/>
                <w:numId w:val="21"/>
              </w:numPr>
              <w:autoSpaceDE w:val="0"/>
              <w:jc w:val="both"/>
              <w:rPr>
                <w:i/>
              </w:rPr>
            </w:pPr>
            <w:r>
              <w:rPr>
                <w:i/>
              </w:rPr>
              <w:t>Si le partenariat s’inscrit dans le cadre d’</w:t>
            </w:r>
            <w:r>
              <w:rPr>
                <w:i/>
              </w:rPr>
              <w:t>un réseau, merci d’indiquer lequel.</w:t>
            </w:r>
          </w:p>
          <w:p w:rsidR="00C44415" w:rsidRDefault="00C44415">
            <w:pPr>
              <w:pStyle w:val="Standard"/>
              <w:autoSpaceDE w:val="0"/>
              <w:ind w:left="360"/>
              <w:jc w:val="both"/>
              <w:rPr>
                <w:i/>
              </w:rPr>
            </w:pPr>
          </w:p>
        </w:tc>
      </w:tr>
      <w:tr w:rsidR="00C44415">
        <w:tblPrEx>
          <w:tblCellMar>
            <w:top w:w="0" w:type="dxa"/>
            <w:bottom w:w="0" w:type="dxa"/>
          </w:tblCellMar>
        </w:tblPrEx>
        <w:trPr>
          <w:trHeight w:val="21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020921">
            <w:pPr>
              <w:pStyle w:val="Standard"/>
              <w:widowControl w:val="0"/>
              <w:autoSpaceDE w:val="0"/>
              <w:jc w:val="center"/>
              <w:rPr>
                <w:b/>
              </w:rPr>
            </w:pPr>
            <w:r>
              <w:rPr>
                <w:b/>
              </w:rPr>
              <w:t>Partenaire(s)</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020921">
            <w:pPr>
              <w:pStyle w:val="Standard"/>
              <w:widowControl w:val="0"/>
              <w:autoSpaceDE w:val="0"/>
              <w:jc w:val="center"/>
              <w:rPr>
                <w:b/>
              </w:rPr>
            </w:pPr>
            <w:r>
              <w:rPr>
                <w:b/>
              </w:rPr>
              <w:t>Rôle(s) attendu(s) dans la Deq</w:t>
            </w:r>
          </w:p>
        </w:tc>
      </w:tr>
      <w:tr w:rsidR="00C44415">
        <w:tblPrEx>
          <w:tblCellMar>
            <w:top w:w="0" w:type="dxa"/>
            <w:bottom w:w="0" w:type="dxa"/>
          </w:tblCellMar>
        </w:tblPrEx>
        <w:trPr>
          <w:trHeight w:val="433"/>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rPr>
                <w:b/>
              </w:rPr>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33"/>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33"/>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33"/>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33"/>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33"/>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447"/>
        </w:trPr>
        <w:tc>
          <w:tcPr>
            <w:tcW w:w="49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C44415">
            <w:pPr>
              <w:pStyle w:val="Standard"/>
              <w:widowControl w:val="0"/>
              <w:autoSpaceDE w:val="0"/>
              <w:jc w:val="both"/>
            </w:pP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tc>
      </w:tr>
      <w:tr w:rsidR="00C44415">
        <w:tblPrEx>
          <w:tblCellMar>
            <w:top w:w="0" w:type="dxa"/>
            <w:bottom w:w="0" w:type="dxa"/>
          </w:tblCellMar>
        </w:tblPrEx>
        <w:trPr>
          <w:trHeight w:val="901"/>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widowControl w:val="0"/>
              <w:autoSpaceDE w:val="0"/>
              <w:snapToGrid w:val="0"/>
              <w:jc w:val="both"/>
            </w:pPr>
          </w:p>
          <w:p w:rsidR="00C44415" w:rsidRDefault="00020921">
            <w:pPr>
              <w:pStyle w:val="Standard"/>
              <w:widowControl w:val="0"/>
              <w:autoSpaceDE w:val="0"/>
              <w:jc w:val="both"/>
              <w:rPr>
                <w:u w:val="single"/>
              </w:rPr>
            </w:pPr>
            <w:r>
              <w:rPr>
                <w:u w:val="single"/>
              </w:rPr>
              <w:t>Commentaires :</w:t>
            </w:r>
          </w:p>
          <w:p w:rsidR="00C44415" w:rsidRDefault="00C44415">
            <w:pPr>
              <w:pStyle w:val="Standard"/>
              <w:widowControl w:val="0"/>
              <w:autoSpaceDE w:val="0"/>
              <w:jc w:val="both"/>
              <w:rPr>
                <w:u w:val="single"/>
              </w:rPr>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p w:rsidR="00C44415" w:rsidRDefault="00C44415">
            <w:pPr>
              <w:pStyle w:val="Standard"/>
              <w:widowControl w:val="0"/>
              <w:autoSpaceDE w:val="0"/>
              <w:jc w:val="both"/>
            </w:pPr>
          </w:p>
        </w:tc>
      </w:tr>
    </w:tbl>
    <w:p w:rsidR="00C44415" w:rsidRDefault="00C44415">
      <w:pPr>
        <w:pStyle w:val="Standard"/>
        <w:widowControl w:val="0"/>
        <w:autoSpaceDE w:val="0"/>
        <w:jc w:val="both"/>
      </w:pPr>
    </w:p>
    <w:p w:rsidR="00C44415" w:rsidRDefault="00C44415">
      <w:pPr>
        <w:pStyle w:val="Standard"/>
        <w:pageBreakBefore/>
        <w:widowControl w:val="0"/>
        <w:autoSpaceDE w:val="0"/>
        <w:jc w:val="both"/>
        <w:rPr>
          <w:b/>
        </w:rPr>
      </w:pPr>
    </w:p>
    <w:tbl>
      <w:tblPr>
        <w:tblW w:w="9870" w:type="dxa"/>
        <w:tblInd w:w="-113" w:type="dxa"/>
        <w:tblLayout w:type="fixed"/>
        <w:tblCellMar>
          <w:left w:w="10" w:type="dxa"/>
          <w:right w:w="10" w:type="dxa"/>
        </w:tblCellMar>
        <w:tblLook w:val="04A0" w:firstRow="1" w:lastRow="0" w:firstColumn="1" w:lastColumn="0" w:noHBand="0" w:noVBand="1"/>
      </w:tblPr>
      <w:tblGrid>
        <w:gridCol w:w="9870"/>
      </w:tblGrid>
      <w:tr w:rsidR="00C44415">
        <w:tblPrEx>
          <w:tblCellMar>
            <w:top w:w="0" w:type="dxa"/>
            <w:bottom w:w="0" w:type="dxa"/>
          </w:tblCellMar>
        </w:tblPrEx>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020921">
            <w:pPr>
              <w:pStyle w:val="Standard"/>
              <w:autoSpaceDE w:val="0"/>
              <w:jc w:val="both"/>
              <w:rPr>
                <w:b/>
              </w:rPr>
            </w:pPr>
            <w:r>
              <w:rPr>
                <w:b/>
              </w:rPr>
              <w:t xml:space="preserve">5° Les modalités d’autoévaluation de la mise en oeuvre de la démarche d’évaluation qualitative </w:t>
            </w:r>
            <w:r>
              <w:rPr>
                <w:b/>
              </w:rPr>
              <w:t>déterminés par le service ou l’organisme.</w:t>
            </w:r>
          </w:p>
          <w:p w:rsidR="00C44415" w:rsidRDefault="00C44415">
            <w:pPr>
              <w:pStyle w:val="Standard"/>
              <w:widowControl w:val="0"/>
              <w:autoSpaceDE w:val="0"/>
              <w:jc w:val="both"/>
              <w:rPr>
                <w:i/>
              </w:rPr>
            </w:pPr>
          </w:p>
          <w:p w:rsidR="00C44415" w:rsidRDefault="00020921">
            <w:pPr>
              <w:pStyle w:val="Standard"/>
              <w:widowControl w:val="0"/>
              <w:numPr>
                <w:ilvl w:val="0"/>
                <w:numId w:val="49"/>
              </w:numPr>
              <w:autoSpaceDE w:val="0"/>
              <w:jc w:val="both"/>
              <w:rPr>
                <w:i/>
              </w:rPr>
            </w:pPr>
            <w:r>
              <w:rPr>
                <w:i/>
              </w:rPr>
              <w:t>Décrivez ce qui est prévu dans votre service en termes d’évaluation de la Deq au cours des trois ans ?</w:t>
            </w:r>
          </w:p>
          <w:p w:rsidR="00C44415" w:rsidRDefault="00C44415">
            <w:pPr>
              <w:pStyle w:val="Standard"/>
              <w:widowControl w:val="0"/>
              <w:autoSpaceDE w:val="0"/>
              <w:ind w:left="360"/>
              <w:jc w:val="both"/>
              <w:rPr>
                <w:i/>
              </w:rPr>
            </w:pPr>
          </w:p>
          <w:p w:rsidR="00C44415" w:rsidRDefault="00020921">
            <w:pPr>
              <w:pStyle w:val="Standard"/>
              <w:widowControl w:val="0"/>
              <w:numPr>
                <w:ilvl w:val="0"/>
                <w:numId w:val="35"/>
              </w:numPr>
              <w:autoSpaceDE w:val="0"/>
              <w:jc w:val="both"/>
              <w:rPr>
                <w:i/>
              </w:rPr>
            </w:pPr>
            <w:r>
              <w:rPr>
                <w:i/>
              </w:rPr>
              <w:t>Qui participera à l’évaluation ?</w:t>
            </w:r>
          </w:p>
          <w:p w:rsidR="00C44415" w:rsidRDefault="00C44415">
            <w:pPr>
              <w:pStyle w:val="Standard"/>
              <w:widowControl w:val="0"/>
              <w:autoSpaceDE w:val="0"/>
              <w:jc w:val="both"/>
              <w:rPr>
                <w:i/>
              </w:rPr>
            </w:pPr>
          </w:p>
          <w:p w:rsidR="00C44415" w:rsidRDefault="00020921">
            <w:pPr>
              <w:pStyle w:val="Standard"/>
              <w:widowControl w:val="0"/>
              <w:numPr>
                <w:ilvl w:val="0"/>
                <w:numId w:val="35"/>
              </w:numPr>
              <w:autoSpaceDE w:val="0"/>
              <w:jc w:val="both"/>
              <w:rPr>
                <w:i/>
              </w:rPr>
            </w:pPr>
            <w:r>
              <w:rPr>
                <w:i/>
              </w:rPr>
              <w:t xml:space="preserve">Quels seront les temps opératoires, objectifs et moyens consacrés à </w:t>
            </w:r>
            <w:r>
              <w:rPr>
                <w:i/>
              </w:rPr>
              <w:t>l’évaluation de la Deq ?</w:t>
            </w:r>
          </w:p>
          <w:p w:rsidR="00C44415" w:rsidRDefault="00C44415">
            <w:pPr>
              <w:pStyle w:val="Standard"/>
              <w:widowControl w:val="0"/>
              <w:autoSpaceDE w:val="0"/>
              <w:jc w:val="both"/>
              <w:rPr>
                <w:i/>
              </w:rPr>
            </w:pPr>
          </w:p>
        </w:tc>
      </w:tr>
      <w:tr w:rsidR="00C44415">
        <w:tblPrEx>
          <w:tblCellMar>
            <w:top w:w="0" w:type="dxa"/>
            <w:bottom w:w="0" w:type="dxa"/>
          </w:tblCellMar>
        </w:tblPrEx>
        <w:tc>
          <w:tcPr>
            <w:tcW w:w="9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4415" w:rsidRDefault="00C44415">
            <w:pPr>
              <w:pStyle w:val="Standard"/>
              <w:autoSpaceDE w:val="0"/>
              <w:snapToGrid w:val="0"/>
              <w:jc w:val="both"/>
              <w:rPr>
                <w:b/>
              </w:rPr>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p w:rsidR="00C44415" w:rsidRDefault="00C44415">
            <w:pPr>
              <w:pStyle w:val="Standard"/>
              <w:autoSpaceDE w:val="0"/>
              <w:jc w:val="both"/>
            </w:pPr>
          </w:p>
        </w:tc>
      </w:tr>
    </w:tbl>
    <w:p w:rsidR="00C44415" w:rsidRDefault="00020921">
      <w:pPr>
        <w:pStyle w:val="Standard"/>
        <w:pageBreakBefore/>
        <w:autoSpaceDE w:val="0"/>
        <w:jc w:val="center"/>
        <w:rPr>
          <w:b/>
        </w:rPr>
      </w:pPr>
      <w:r>
        <w:rPr>
          <w:b/>
        </w:rPr>
        <w:lastRenderedPageBreak/>
        <w:t>Référentiel d’autoévaluation</w:t>
      </w:r>
    </w:p>
    <w:p w:rsidR="00C44415" w:rsidRDefault="00C44415">
      <w:pPr>
        <w:pStyle w:val="Standard"/>
        <w:autoSpaceDE w:val="0"/>
        <w:jc w:val="both"/>
        <w:rPr>
          <w:b/>
          <w:bCs/>
          <w:i/>
          <w:iCs/>
        </w:rPr>
      </w:pPr>
    </w:p>
    <w:p w:rsidR="00C44415" w:rsidRDefault="00020921">
      <w:pPr>
        <w:pStyle w:val="Standard"/>
        <w:autoSpaceDE w:val="0"/>
        <w:jc w:val="both"/>
      </w:pPr>
      <w:r>
        <w:rPr>
          <w:b/>
          <w:bCs/>
          <w:i/>
          <w:iCs/>
        </w:rPr>
        <w:t xml:space="preserve">Ce tableau croise différentes temporalités et niveaux d’évaluation possible. Il est important de répondre, de préférence collectivement, aux questions « ex </w:t>
      </w:r>
      <w:r>
        <w:rPr>
          <w:b/>
          <w:bCs/>
          <w:i/>
          <w:iCs/>
        </w:rPr>
        <w:t>ante » afin de clarifier d’emblée le sens, la méthode et les résultats visés par le projet Deq.</w:t>
      </w:r>
    </w:p>
    <w:p w:rsidR="00C44415" w:rsidRDefault="00020921">
      <w:pPr>
        <w:pStyle w:val="Standard"/>
        <w:autoSpaceDE w:val="0"/>
        <w:jc w:val="both"/>
      </w:pPr>
      <w:r>
        <w:t>Chaque croisement entre temporalités et niveaux d’évaluation provoque des champs de questionnement dont voici quelques exemples :</w:t>
      </w:r>
    </w:p>
    <w:p w:rsidR="00C44415" w:rsidRDefault="00C44415">
      <w:pPr>
        <w:pStyle w:val="Standard"/>
        <w:autoSpaceDE w:val="0"/>
        <w:jc w:val="both"/>
      </w:pPr>
    </w:p>
    <w:p w:rsidR="00C44415" w:rsidRDefault="00020921">
      <w:pPr>
        <w:pStyle w:val="Standard"/>
        <w:numPr>
          <w:ilvl w:val="0"/>
          <w:numId w:val="50"/>
        </w:numPr>
        <w:autoSpaceDE w:val="0"/>
        <w:jc w:val="both"/>
      </w:pPr>
      <w:r>
        <w:t>La motivation du thème Deq et</w:t>
      </w:r>
      <w:r>
        <w:t xml:space="preserve"> à sa pertinence dans l’environnement du service relève des questions portant sur le </w:t>
      </w:r>
      <w:r>
        <w:rPr>
          <w:u w:val="single"/>
        </w:rPr>
        <w:t>sens</w:t>
      </w:r>
      <w:r>
        <w:t xml:space="preserve"> du projet. Il en est de même pour clarifier l’impact attendu du projet sur la problématique de départ.</w:t>
      </w:r>
    </w:p>
    <w:p w:rsidR="00C44415" w:rsidRDefault="00C44415">
      <w:pPr>
        <w:pStyle w:val="Standard"/>
        <w:autoSpaceDE w:val="0"/>
        <w:ind w:left="360"/>
        <w:jc w:val="both"/>
      </w:pPr>
    </w:p>
    <w:p w:rsidR="00C44415" w:rsidRDefault="00020921">
      <w:pPr>
        <w:pStyle w:val="Standard"/>
        <w:numPr>
          <w:ilvl w:val="0"/>
          <w:numId w:val="31"/>
        </w:numPr>
        <w:autoSpaceDE w:val="0"/>
        <w:jc w:val="both"/>
      </w:pPr>
      <w:r>
        <w:t xml:space="preserve">Les modalités de mise en œuvre du projet (dont le partenariat </w:t>
      </w:r>
      <w:r>
        <w:t xml:space="preserve">est une composante) interpellent le choix d’une </w:t>
      </w:r>
      <w:r>
        <w:rPr>
          <w:u w:val="single"/>
        </w:rPr>
        <w:t>méthode</w:t>
      </w:r>
      <w:r>
        <w:t xml:space="preserve"> et son évaluation permanente.</w:t>
      </w:r>
    </w:p>
    <w:p w:rsidR="00C44415" w:rsidRDefault="00C44415">
      <w:pPr>
        <w:pStyle w:val="Standard"/>
        <w:autoSpaceDE w:val="0"/>
        <w:jc w:val="both"/>
      </w:pPr>
    </w:p>
    <w:p w:rsidR="00C44415" w:rsidRDefault="00020921">
      <w:pPr>
        <w:pStyle w:val="Standard"/>
        <w:numPr>
          <w:ilvl w:val="0"/>
          <w:numId w:val="31"/>
        </w:numPr>
        <w:autoSpaceDE w:val="0"/>
        <w:jc w:val="both"/>
      </w:pPr>
      <w:r>
        <w:t xml:space="preserve">L’atteinte ou non des objectifs peut être objectivée sur base des </w:t>
      </w:r>
      <w:r>
        <w:rPr>
          <w:u w:val="single"/>
        </w:rPr>
        <w:t>résultats</w:t>
      </w:r>
      <w:r>
        <w:t xml:space="preserve"> à condition toutefois d’avoir anticipé les niveaux de résultats à atteindre.</w:t>
      </w:r>
    </w:p>
    <w:p w:rsidR="00C44415" w:rsidRDefault="00C44415">
      <w:pPr>
        <w:pStyle w:val="Standard"/>
        <w:autoSpaceDE w:val="0"/>
        <w:jc w:val="both"/>
      </w:pPr>
    </w:p>
    <w:tbl>
      <w:tblPr>
        <w:tblW w:w="9765" w:type="dxa"/>
        <w:jc w:val="center"/>
        <w:tblLayout w:type="fixed"/>
        <w:tblCellMar>
          <w:left w:w="10" w:type="dxa"/>
          <w:right w:w="10" w:type="dxa"/>
        </w:tblCellMar>
        <w:tblLook w:val="04A0" w:firstRow="1" w:lastRow="0" w:firstColumn="1" w:lastColumn="0" w:noHBand="0" w:noVBand="1"/>
      </w:tblPr>
      <w:tblGrid>
        <w:gridCol w:w="1311"/>
        <w:gridCol w:w="2726"/>
        <w:gridCol w:w="2895"/>
        <w:gridCol w:w="2833"/>
      </w:tblGrid>
      <w:tr w:rsidR="00C44415">
        <w:tblPrEx>
          <w:tblCellMar>
            <w:top w:w="0" w:type="dxa"/>
            <w:bottom w:w="0" w:type="dxa"/>
          </w:tblCellMar>
        </w:tblPrEx>
        <w:trPr>
          <w:jc w:val="center"/>
        </w:trPr>
        <w:tc>
          <w:tcPr>
            <w:tcW w:w="13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C44415">
            <w:pPr>
              <w:pStyle w:val="Standard"/>
              <w:widowControl w:val="0"/>
              <w:autoSpaceDE w:val="0"/>
              <w:snapToGrid w:val="0"/>
              <w:jc w:val="center"/>
              <w:rPr>
                <w:b/>
                <w:i/>
                <w:sz w:val="22"/>
                <w:szCs w:val="22"/>
              </w:rPr>
            </w:pPr>
          </w:p>
        </w:tc>
        <w:tc>
          <w:tcPr>
            <w:tcW w:w="2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jc w:val="center"/>
              <w:rPr>
                <w:b/>
                <w:i/>
                <w:sz w:val="22"/>
                <w:szCs w:val="22"/>
              </w:rPr>
            </w:pPr>
            <w:r>
              <w:rPr>
                <w:b/>
                <w:i/>
                <w:sz w:val="22"/>
                <w:szCs w:val="22"/>
              </w:rPr>
              <w:t>Sens</w:t>
            </w:r>
          </w:p>
        </w:tc>
        <w:tc>
          <w:tcPr>
            <w:tcW w:w="28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jc w:val="center"/>
              <w:rPr>
                <w:b/>
                <w:i/>
                <w:sz w:val="22"/>
                <w:szCs w:val="22"/>
              </w:rPr>
            </w:pPr>
            <w:r>
              <w:rPr>
                <w:b/>
                <w:i/>
                <w:sz w:val="22"/>
                <w:szCs w:val="22"/>
              </w:rPr>
              <w:t>Méthode</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jc w:val="center"/>
              <w:rPr>
                <w:b/>
                <w:i/>
                <w:sz w:val="22"/>
                <w:szCs w:val="22"/>
              </w:rPr>
            </w:pPr>
            <w:r>
              <w:rPr>
                <w:b/>
                <w:i/>
                <w:sz w:val="22"/>
                <w:szCs w:val="22"/>
              </w:rPr>
              <w:t>Résultats</w:t>
            </w:r>
          </w:p>
        </w:tc>
      </w:tr>
      <w:tr w:rsidR="00C44415">
        <w:tblPrEx>
          <w:tblCellMar>
            <w:top w:w="0" w:type="dxa"/>
            <w:bottom w:w="0" w:type="dxa"/>
          </w:tblCellMar>
        </w:tblPrEx>
        <w:trPr>
          <w:jc w:val="center"/>
        </w:trPr>
        <w:tc>
          <w:tcPr>
            <w:tcW w:w="13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jc w:val="center"/>
              <w:rPr>
                <w:b/>
                <w:i/>
                <w:sz w:val="22"/>
                <w:szCs w:val="22"/>
              </w:rPr>
            </w:pPr>
            <w:r>
              <w:rPr>
                <w:b/>
                <w:i/>
                <w:sz w:val="22"/>
                <w:szCs w:val="22"/>
              </w:rPr>
              <w:t>Avant</w:t>
            </w:r>
          </w:p>
          <w:p w:rsidR="00C44415" w:rsidRDefault="00020921">
            <w:pPr>
              <w:pStyle w:val="Standard"/>
              <w:widowControl w:val="0"/>
              <w:autoSpaceDE w:val="0"/>
              <w:jc w:val="center"/>
              <w:rPr>
                <w:b/>
                <w:i/>
                <w:sz w:val="22"/>
                <w:szCs w:val="22"/>
              </w:rPr>
            </w:pPr>
            <w:r>
              <w:rPr>
                <w:b/>
                <w:i/>
                <w:sz w:val="22"/>
                <w:szCs w:val="22"/>
              </w:rPr>
              <w:t>(ex ante)</w:t>
            </w:r>
          </w:p>
        </w:tc>
        <w:tc>
          <w:tcPr>
            <w:tcW w:w="2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Qu’est ce que nous souhaitons améliorer et pourquoi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En fonction de quel diagnostic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Qu’est-ce qui est important dans ce choix en fonction de nos missions, valeurs, intuitions, réalités ?</w:t>
            </w:r>
          </w:p>
        </w:tc>
        <w:tc>
          <w:tcPr>
            <w:tcW w:w="28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 xml:space="preserve">Quelle sera notre méthode pour </w:t>
            </w:r>
            <w:r>
              <w:rPr>
                <w:i/>
                <w:sz w:val="22"/>
                <w:szCs w:val="22"/>
              </w:rPr>
              <w:t>atteindre les objectifs déclarés dans le projet ?</w:t>
            </w:r>
          </w:p>
          <w:p w:rsidR="00C44415" w:rsidRDefault="00C44415">
            <w:pPr>
              <w:pStyle w:val="Standard"/>
              <w:widowControl w:val="0"/>
              <w:autoSpaceDE w:val="0"/>
              <w:rPr>
                <w:i/>
                <w:sz w:val="22"/>
                <w:szCs w:val="22"/>
              </w:rPr>
            </w:pP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Quelles sont les ressources (humaines et autres) dont nous disposons ?</w:t>
            </w:r>
          </w:p>
          <w:p w:rsidR="00C44415" w:rsidRDefault="00C44415">
            <w:pPr>
              <w:pStyle w:val="Standard"/>
              <w:widowControl w:val="0"/>
              <w:autoSpaceDE w:val="0"/>
              <w:rPr>
                <w:i/>
                <w:sz w:val="22"/>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Que voulons-nous atteindre comme résultats concrets (quantitatif et qualitatif)?</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Quels seront les critères et indicateurs minima de</w:t>
            </w:r>
            <w:r>
              <w:rPr>
                <w:i/>
                <w:sz w:val="22"/>
                <w:szCs w:val="22"/>
              </w:rPr>
              <w:t xml:space="preserve"> satisfaction à atteindre ?</w:t>
            </w:r>
          </w:p>
        </w:tc>
      </w:tr>
      <w:tr w:rsidR="00C44415">
        <w:tblPrEx>
          <w:tblCellMar>
            <w:top w:w="0" w:type="dxa"/>
            <w:bottom w:w="0" w:type="dxa"/>
          </w:tblCellMar>
        </w:tblPrEx>
        <w:trPr>
          <w:jc w:val="center"/>
        </w:trPr>
        <w:tc>
          <w:tcPr>
            <w:tcW w:w="13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jc w:val="center"/>
              <w:rPr>
                <w:b/>
                <w:i/>
                <w:sz w:val="22"/>
                <w:szCs w:val="22"/>
              </w:rPr>
            </w:pPr>
            <w:r>
              <w:rPr>
                <w:b/>
                <w:i/>
                <w:sz w:val="22"/>
                <w:szCs w:val="22"/>
              </w:rPr>
              <w:t>Pendant</w:t>
            </w:r>
          </w:p>
          <w:p w:rsidR="00C44415" w:rsidRDefault="00020921">
            <w:pPr>
              <w:pStyle w:val="Standard"/>
              <w:widowControl w:val="0"/>
              <w:autoSpaceDE w:val="0"/>
              <w:jc w:val="center"/>
              <w:rPr>
                <w:b/>
                <w:i/>
                <w:sz w:val="22"/>
                <w:szCs w:val="22"/>
              </w:rPr>
            </w:pPr>
            <w:r>
              <w:rPr>
                <w:b/>
                <w:i/>
                <w:sz w:val="22"/>
                <w:szCs w:val="22"/>
              </w:rPr>
              <w:t>(in cursus)</w:t>
            </w:r>
          </w:p>
        </w:tc>
        <w:tc>
          <w:tcPr>
            <w:tcW w:w="2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Quelles sont les évolutions de l’environnement de nos actions (internes et externes au service)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Pourquoi le projet reste  t-il pertinent ?</w:t>
            </w:r>
          </w:p>
        </w:tc>
        <w:tc>
          <w:tcPr>
            <w:tcW w:w="28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La méthode est-elle bien adaptée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 xml:space="preserve">Quels ajustements </w:t>
            </w:r>
            <w:r>
              <w:rPr>
                <w:i/>
                <w:sz w:val="22"/>
                <w:szCs w:val="22"/>
              </w:rPr>
              <w:t>méthodologiques faut-il produire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Les ressources sont-elles suffisantes, bien adaptées à la réalisation de nos objectifs?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Disposons-nous d’une traçabilité des résultats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Comment évoluent les résultats ?</w:t>
            </w:r>
          </w:p>
          <w:p w:rsidR="00C44415" w:rsidRDefault="00C44415">
            <w:pPr>
              <w:pStyle w:val="Standard"/>
              <w:widowControl w:val="0"/>
              <w:autoSpaceDE w:val="0"/>
              <w:rPr>
                <w:i/>
                <w:sz w:val="22"/>
                <w:szCs w:val="22"/>
              </w:rPr>
            </w:pPr>
          </w:p>
          <w:p w:rsidR="00C44415" w:rsidRDefault="00C44415">
            <w:pPr>
              <w:pStyle w:val="Standard"/>
              <w:widowControl w:val="0"/>
              <w:autoSpaceDE w:val="0"/>
              <w:rPr>
                <w:i/>
                <w:sz w:val="22"/>
                <w:szCs w:val="22"/>
              </w:rPr>
            </w:pPr>
          </w:p>
        </w:tc>
      </w:tr>
      <w:tr w:rsidR="00C44415">
        <w:tblPrEx>
          <w:tblCellMar>
            <w:top w:w="0" w:type="dxa"/>
            <w:bottom w:w="0" w:type="dxa"/>
          </w:tblCellMar>
        </w:tblPrEx>
        <w:trPr>
          <w:jc w:val="center"/>
        </w:trPr>
        <w:tc>
          <w:tcPr>
            <w:tcW w:w="13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jc w:val="center"/>
              <w:rPr>
                <w:b/>
                <w:i/>
                <w:sz w:val="22"/>
                <w:szCs w:val="22"/>
              </w:rPr>
            </w:pPr>
            <w:r>
              <w:rPr>
                <w:b/>
                <w:i/>
                <w:sz w:val="22"/>
                <w:szCs w:val="22"/>
              </w:rPr>
              <w:t>Après</w:t>
            </w:r>
          </w:p>
          <w:p w:rsidR="00C44415" w:rsidRDefault="00020921">
            <w:pPr>
              <w:pStyle w:val="Standard"/>
              <w:widowControl w:val="0"/>
              <w:autoSpaceDE w:val="0"/>
              <w:jc w:val="center"/>
              <w:rPr>
                <w:b/>
                <w:i/>
                <w:sz w:val="22"/>
                <w:szCs w:val="22"/>
              </w:rPr>
            </w:pPr>
            <w:r>
              <w:rPr>
                <w:b/>
                <w:i/>
                <w:sz w:val="22"/>
                <w:szCs w:val="22"/>
              </w:rPr>
              <w:t>(ex post)</w:t>
            </w:r>
          </w:p>
        </w:tc>
        <w:tc>
          <w:tcPr>
            <w:tcW w:w="27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 xml:space="preserve">Quel(s) impact(s) (positif(s) </w:t>
            </w:r>
            <w:r>
              <w:rPr>
                <w:i/>
                <w:sz w:val="22"/>
                <w:szCs w:val="22"/>
              </w:rPr>
              <w:t>ou négatif(s))  avons –nous produit sur la situation que nous souhaitions améliorer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Quels sont les nouveaux constats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Qu’est ce qui reste encore à améliorer ?</w:t>
            </w:r>
          </w:p>
        </w:tc>
        <w:tc>
          <w:tcPr>
            <w:tcW w:w="28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La méthode est-elle satisfaisante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Quelle est son efficience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 xml:space="preserve">Quel est le bilan des </w:t>
            </w:r>
            <w:r>
              <w:rPr>
                <w:i/>
                <w:sz w:val="22"/>
                <w:szCs w:val="22"/>
              </w:rPr>
              <w:t>ressources après ce projet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Que pouvons-nous retenir de la méthode (thésauriser les savoirs faire)?</w:t>
            </w:r>
          </w:p>
          <w:p w:rsidR="00C44415" w:rsidRDefault="00C44415">
            <w:pPr>
              <w:pStyle w:val="Standard"/>
              <w:widowControl w:val="0"/>
              <w:autoSpaceDE w:val="0"/>
              <w:rPr>
                <w:i/>
                <w:sz w:val="22"/>
                <w:szCs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4415" w:rsidRDefault="00020921">
            <w:pPr>
              <w:pStyle w:val="Standard"/>
              <w:widowControl w:val="0"/>
              <w:autoSpaceDE w:val="0"/>
              <w:rPr>
                <w:i/>
                <w:sz w:val="22"/>
                <w:szCs w:val="22"/>
              </w:rPr>
            </w:pPr>
            <w:r>
              <w:rPr>
                <w:i/>
                <w:sz w:val="22"/>
                <w:szCs w:val="22"/>
              </w:rPr>
              <w:t>Quels sont les résultats réellement atteints ?</w:t>
            </w:r>
          </w:p>
          <w:p w:rsidR="00C44415" w:rsidRDefault="00C44415">
            <w:pPr>
              <w:pStyle w:val="Standard"/>
              <w:widowControl w:val="0"/>
              <w:autoSpaceDE w:val="0"/>
              <w:rPr>
                <w:i/>
                <w:sz w:val="22"/>
                <w:szCs w:val="22"/>
              </w:rPr>
            </w:pPr>
          </w:p>
          <w:p w:rsidR="00C44415" w:rsidRDefault="00020921">
            <w:pPr>
              <w:pStyle w:val="Standard"/>
              <w:widowControl w:val="0"/>
              <w:autoSpaceDE w:val="0"/>
              <w:rPr>
                <w:i/>
                <w:sz w:val="22"/>
                <w:szCs w:val="22"/>
              </w:rPr>
            </w:pPr>
            <w:r>
              <w:rPr>
                <w:i/>
                <w:sz w:val="22"/>
                <w:szCs w:val="22"/>
              </w:rPr>
              <w:t>Sont-ils conformes à nos ambitions en terme de quantité et de qualité ?</w:t>
            </w:r>
          </w:p>
        </w:tc>
      </w:tr>
    </w:tbl>
    <w:p w:rsidR="00C44415" w:rsidRDefault="00C44415">
      <w:pPr>
        <w:pStyle w:val="Standard"/>
        <w:autoSpaceDE w:val="0"/>
        <w:jc w:val="both"/>
      </w:pPr>
    </w:p>
    <w:sectPr w:rsidR="00C44415">
      <w:footerReference w:type="default" r:id="rId7"/>
      <w:pgSz w:w="11906" w:h="16838"/>
      <w:pgMar w:top="1417" w:right="1106" w:bottom="1417" w:left="108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21" w:rsidRDefault="00020921">
      <w:r>
        <w:separator/>
      </w:r>
    </w:p>
  </w:endnote>
  <w:endnote w:type="continuationSeparator" w:id="0">
    <w:p w:rsidR="00020921" w:rsidRDefault="0002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5B" w:rsidRDefault="00020921">
    <w:pPr>
      <w:pStyle w:val="Pieddepage"/>
      <w:ind w:right="360"/>
      <w:jc w:val="center"/>
    </w:pPr>
    <w:r>
      <w:rPr>
        <w:noProof/>
        <w:lang w:val="fr-BE" w:eastAsia="fr-B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4602" cy="20317"/>
              <wp:effectExtent l="0" t="0" r="0" b="0"/>
              <wp:wrapSquare wrapText="bothSides"/>
              <wp:docPr id="1" name="Cadre22"/>
              <wp:cNvGraphicFramePr/>
              <a:graphic xmlns:a="http://schemas.openxmlformats.org/drawingml/2006/main">
                <a:graphicData uri="http://schemas.microsoft.com/office/word/2010/wordprocessingShape">
                  <wps:wsp>
                    <wps:cNvSpPr txBox="1"/>
                    <wps:spPr>
                      <a:xfrm>
                        <a:off x="0" y="0"/>
                        <a:ext cx="14602" cy="20317"/>
                      </a:xfrm>
                      <a:prstGeom prst="rect">
                        <a:avLst/>
                      </a:prstGeom>
                      <a:solidFill>
                        <a:srgbClr val="FFFFFF"/>
                      </a:solidFill>
                      <a:ln>
                        <a:noFill/>
                        <a:prstDash/>
                      </a:ln>
                    </wps:spPr>
                    <wps:txbx>
                      <w:txbxContent>
                        <w:p w:rsidR="0076045B" w:rsidRDefault="00020921">
                          <w:pPr>
                            <w:pStyle w:val="Pieddepage"/>
                          </w:pPr>
                          <w:r>
                            <w:rPr>
                              <w:rStyle w:val="Numrodepage"/>
                            </w:rPr>
                            <w:fldChar w:fldCharType="begin"/>
                          </w:r>
                          <w:r>
                            <w:rPr>
                              <w:rStyle w:val="Numrodepage"/>
                            </w:rPr>
                            <w:instrText xml:space="preserve"> PAGE </w:instrText>
                          </w:r>
                          <w:r>
                            <w:rPr>
                              <w:rStyle w:val="Numrodepage"/>
                            </w:rPr>
                            <w:fldChar w:fldCharType="separate"/>
                          </w:r>
                          <w:r w:rsidR="00081539">
                            <w:rPr>
                              <w:rStyle w:val="Numrodepage"/>
                              <w:noProof/>
                            </w:rPr>
                            <w:t>1</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22" o:spid="_x0000_s1048" type="#_x0000_t202" style="position:absolute;left:0;text-align:left;margin-left:-50.05pt;margin-top:.05pt;width:1.15pt;height:1.6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" stroked="f">
              <v:textbox style="mso-fit-shape-to-text:t" inset="0,0,0,0">
                <w:txbxContent>
                  <w:p w:rsidR="0076045B" w:rsidRDefault="00020921">
                    <w:pPr>
                      <w:pStyle w:val="Pieddepage"/>
                    </w:pPr>
                    <w:r>
                      <w:rPr>
                        <w:rStyle w:val="Numrodepage"/>
                      </w:rPr>
                      <w:fldChar w:fldCharType="begin"/>
                    </w:r>
                    <w:r>
                      <w:rPr>
                        <w:rStyle w:val="Numrodepage"/>
                      </w:rPr>
                      <w:instrText xml:space="preserve"> PAGE </w:instrText>
                    </w:r>
                    <w:r>
                      <w:rPr>
                        <w:rStyle w:val="Numrodepage"/>
                      </w:rPr>
                      <w:fldChar w:fldCharType="separate"/>
                    </w:r>
                    <w:r w:rsidR="00081539">
                      <w:rPr>
                        <w:rStyle w:val="Numrodepage"/>
                        <w:noProof/>
                      </w:rPr>
                      <w:t>1</w:t>
                    </w:r>
                    <w:r>
                      <w:rPr>
                        <w:rStyle w:val="Numrodepage"/>
                      </w:rPr>
                      <w:fldChar w:fldCharType="end"/>
                    </w:r>
                  </w:p>
                </w:txbxContent>
              </v:textbox>
              <w10:wrap type="square" anchorx="margin"/>
            </v:shape>
          </w:pict>
        </mc:Fallback>
      </mc:AlternateContent>
    </w:r>
    <w:r>
      <w:t>Cadeq - Formulaire d’introduction de projet Deq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21" w:rsidRDefault="00020921">
      <w:r>
        <w:rPr>
          <w:color w:val="000000"/>
        </w:rPr>
        <w:separator/>
      </w:r>
    </w:p>
  </w:footnote>
  <w:footnote w:type="continuationSeparator" w:id="0">
    <w:p w:rsidR="00020921" w:rsidRDefault="00020921">
      <w:r>
        <w:continuationSeparator/>
      </w:r>
    </w:p>
  </w:footnote>
  <w:footnote w:id="1">
    <w:p w:rsidR="00C44415" w:rsidRDefault="00020921">
      <w:pPr>
        <w:pStyle w:val="Footnote"/>
      </w:pPr>
      <w:r>
        <w:rPr>
          <w:rStyle w:val="Appelnotedebasdep"/>
        </w:rPr>
        <w:footnoteRef/>
      </w:r>
      <w:r>
        <w:t xml:space="preserve"> </w:t>
      </w:r>
      <w:r>
        <w:rPr>
          <w:lang w:val="fr-BE"/>
        </w:rPr>
        <w:t>Voir les exemples de questions portant sur le « sens » du projet avant son lancement dans le référentiel d’autoévaluation</w:t>
      </w:r>
    </w:p>
  </w:footnote>
  <w:footnote w:id="2">
    <w:p w:rsidR="00C44415" w:rsidRDefault="00020921">
      <w:pPr>
        <w:pStyle w:val="Footnote"/>
      </w:pPr>
      <w:r>
        <w:rPr>
          <w:rStyle w:val="Appelnotedebasdep"/>
        </w:rPr>
        <w:footnoteRef/>
      </w:r>
      <w:r>
        <w:t xml:space="preserve"> </w:t>
      </w:r>
      <w:r>
        <w:rPr>
          <w:lang w:val="fr-BE"/>
        </w:rPr>
        <w:t>Voir les exemple</w:t>
      </w:r>
      <w:r>
        <w:rPr>
          <w:lang w:val="fr-BE"/>
        </w:rPr>
        <w:t>s de questions portant sur le « sens » du projet avant et pendant sa réalisation dans le référentiel d’autoévaluation</w:t>
      </w:r>
    </w:p>
  </w:footnote>
  <w:footnote w:id="3">
    <w:p w:rsidR="00C44415" w:rsidRDefault="00020921">
      <w:pPr>
        <w:pStyle w:val="Footnote"/>
      </w:pPr>
      <w:r>
        <w:rPr>
          <w:rStyle w:val="Appelnotedebasdep"/>
        </w:rPr>
        <w:footnoteRef/>
      </w:r>
      <w:r>
        <w:t xml:space="preserve"> </w:t>
      </w:r>
      <w:r>
        <w:rPr>
          <w:lang w:val="fr-BE"/>
        </w:rPr>
        <w:t xml:space="preserve">Voir les exemples de questions portant sur la « méthode » </w:t>
      </w:r>
      <w:r>
        <w:rPr>
          <w:lang w:val="fr-BE"/>
        </w:rPr>
        <w:t>du projet dans le référentiel d’autoévaluation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BA7"/>
    <w:multiLevelType w:val="multilevel"/>
    <w:tmpl w:val="3036EC78"/>
    <w:styleLink w:val="WW8Num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9F6695"/>
    <w:multiLevelType w:val="multilevel"/>
    <w:tmpl w:val="63BA5BD8"/>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A3C47E3"/>
    <w:multiLevelType w:val="multilevel"/>
    <w:tmpl w:val="21C8366A"/>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12768"/>
    <w:multiLevelType w:val="multilevel"/>
    <w:tmpl w:val="DFD45534"/>
    <w:styleLink w:val="WW8Num1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613F73"/>
    <w:multiLevelType w:val="multilevel"/>
    <w:tmpl w:val="CA28094A"/>
    <w:styleLink w:val="WW8Num8"/>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390374A"/>
    <w:multiLevelType w:val="multilevel"/>
    <w:tmpl w:val="A44A2F8C"/>
    <w:styleLink w:val="WW8Num19"/>
    <w:lvl w:ilvl="0">
      <w:numFmt w:val="bullet"/>
      <w:lvlText w:val=""/>
      <w:lvlJc w:val="left"/>
      <w:pPr>
        <w:ind w:left="1773"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6" w15:restartNumberingAfterBreak="0">
    <w:nsid w:val="19BA223F"/>
    <w:multiLevelType w:val="multilevel"/>
    <w:tmpl w:val="E48C828C"/>
    <w:styleLink w:val="WW8Num13"/>
    <w:lvl w:ilvl="0">
      <w:start w:val="1"/>
      <w:numFmt w:val="decimal"/>
      <w:lvlText w:val="%1."/>
      <w:lvlJc w:val="left"/>
      <w:pPr>
        <w:ind w:left="720" w:hanging="360"/>
      </w:pPr>
    </w:lvl>
    <w:lvl w:ilvl="1">
      <w:numFmt w:val="bullet"/>
      <w:lvlText w:val=""/>
      <w:lvlJc w:val="left"/>
      <w:pPr>
        <w:ind w:left="1440" w:hanging="360"/>
      </w:pPr>
      <w:rPr>
        <w:rFonts w:ascii="Symbol" w:hAnsi="Symbol" w:cs="Symbol"/>
      </w:rPr>
    </w:lvl>
    <w:lvl w:ilvl="2">
      <w:start w:val="12"/>
      <w:numFmt w:val="decimal"/>
      <w:lvlText w:val="%3"/>
      <w:lvlJc w:val="left"/>
      <w:pPr>
        <w:ind w:left="2400" w:hanging="420"/>
      </w:p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253AEC"/>
    <w:multiLevelType w:val="multilevel"/>
    <w:tmpl w:val="7B143EA6"/>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9432D5A"/>
    <w:multiLevelType w:val="multilevel"/>
    <w:tmpl w:val="36969E6A"/>
    <w:styleLink w:val="WW8Num3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370A3BCD"/>
    <w:multiLevelType w:val="multilevel"/>
    <w:tmpl w:val="EDEC0C10"/>
    <w:styleLink w:val="WW8Num7"/>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7211977"/>
    <w:multiLevelType w:val="multilevel"/>
    <w:tmpl w:val="4FB67D40"/>
    <w:styleLink w:val="WW8Num38"/>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37601EA9"/>
    <w:multiLevelType w:val="multilevel"/>
    <w:tmpl w:val="E814FFE6"/>
    <w:styleLink w:val="WW8Num24"/>
    <w:lvl w:ilvl="0">
      <w:numFmt w:val="bullet"/>
      <w:lvlText w:val=""/>
      <w:lvlJc w:val="left"/>
      <w:pPr>
        <w:ind w:left="1190" w:hanging="360"/>
      </w:pPr>
      <w:rPr>
        <w:rFonts w:ascii="Symbol" w:hAnsi="Symbol" w:cs="Symbol"/>
      </w:rPr>
    </w:lvl>
    <w:lvl w:ilvl="1">
      <w:numFmt w:val="bullet"/>
      <w:lvlText w:val="o"/>
      <w:lvlJc w:val="left"/>
      <w:pPr>
        <w:ind w:left="1910" w:hanging="360"/>
      </w:pPr>
      <w:rPr>
        <w:rFonts w:ascii="Courier New" w:hAnsi="Courier New" w:cs="Courier New"/>
      </w:rPr>
    </w:lvl>
    <w:lvl w:ilvl="2">
      <w:numFmt w:val="bullet"/>
      <w:lvlText w:val=""/>
      <w:lvlJc w:val="left"/>
      <w:pPr>
        <w:ind w:left="2630" w:hanging="360"/>
      </w:pPr>
      <w:rPr>
        <w:rFonts w:ascii="Wingdings" w:hAnsi="Wingdings" w:cs="Wingdings"/>
      </w:rPr>
    </w:lvl>
    <w:lvl w:ilvl="3">
      <w:numFmt w:val="bullet"/>
      <w:lvlText w:val=""/>
      <w:lvlJc w:val="left"/>
      <w:pPr>
        <w:ind w:left="3350" w:hanging="360"/>
      </w:pPr>
      <w:rPr>
        <w:rFonts w:ascii="Symbol" w:hAnsi="Symbol" w:cs="Symbol"/>
      </w:rPr>
    </w:lvl>
    <w:lvl w:ilvl="4">
      <w:numFmt w:val="bullet"/>
      <w:lvlText w:val="o"/>
      <w:lvlJc w:val="left"/>
      <w:pPr>
        <w:ind w:left="4070" w:hanging="360"/>
      </w:pPr>
      <w:rPr>
        <w:rFonts w:ascii="Courier New" w:hAnsi="Courier New" w:cs="Courier New"/>
      </w:rPr>
    </w:lvl>
    <w:lvl w:ilvl="5">
      <w:numFmt w:val="bullet"/>
      <w:lvlText w:val=""/>
      <w:lvlJc w:val="left"/>
      <w:pPr>
        <w:ind w:left="4790" w:hanging="360"/>
      </w:pPr>
      <w:rPr>
        <w:rFonts w:ascii="Wingdings" w:hAnsi="Wingdings" w:cs="Wingdings"/>
      </w:rPr>
    </w:lvl>
    <w:lvl w:ilvl="6">
      <w:numFmt w:val="bullet"/>
      <w:lvlText w:val=""/>
      <w:lvlJc w:val="left"/>
      <w:pPr>
        <w:ind w:left="5510" w:hanging="360"/>
      </w:pPr>
      <w:rPr>
        <w:rFonts w:ascii="Symbol" w:hAnsi="Symbol" w:cs="Symbol"/>
      </w:rPr>
    </w:lvl>
    <w:lvl w:ilvl="7">
      <w:numFmt w:val="bullet"/>
      <w:lvlText w:val="o"/>
      <w:lvlJc w:val="left"/>
      <w:pPr>
        <w:ind w:left="6230" w:hanging="360"/>
      </w:pPr>
      <w:rPr>
        <w:rFonts w:ascii="Courier New" w:hAnsi="Courier New" w:cs="Courier New"/>
      </w:rPr>
    </w:lvl>
    <w:lvl w:ilvl="8">
      <w:numFmt w:val="bullet"/>
      <w:lvlText w:val=""/>
      <w:lvlJc w:val="left"/>
      <w:pPr>
        <w:ind w:left="6950" w:hanging="360"/>
      </w:pPr>
      <w:rPr>
        <w:rFonts w:ascii="Wingdings" w:hAnsi="Wingdings" w:cs="Wingdings"/>
      </w:rPr>
    </w:lvl>
  </w:abstractNum>
  <w:abstractNum w:abstractNumId="12" w15:restartNumberingAfterBreak="0">
    <w:nsid w:val="399426FA"/>
    <w:multiLevelType w:val="multilevel"/>
    <w:tmpl w:val="FE00E778"/>
    <w:styleLink w:val="WW8Num15"/>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15:restartNumberingAfterBreak="0">
    <w:nsid w:val="3ABD3298"/>
    <w:multiLevelType w:val="multilevel"/>
    <w:tmpl w:val="547C7B34"/>
    <w:styleLink w:val="WW8Num39"/>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BE87C75"/>
    <w:multiLevelType w:val="multilevel"/>
    <w:tmpl w:val="E9285C68"/>
    <w:styleLink w:val="WW8Num37"/>
    <w:lvl w:ilvl="0">
      <w:numFmt w:val="bullet"/>
      <w:lvlText w:val=""/>
      <w:lvlJc w:val="left"/>
      <w:pPr>
        <w:ind w:left="1065" w:hanging="360"/>
      </w:pPr>
      <w:rPr>
        <w:rFonts w:ascii="Symbol" w:eastAsia="Times New Roman" w:hAnsi="Symbol"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5" w15:restartNumberingAfterBreak="0">
    <w:nsid w:val="42BD00BC"/>
    <w:multiLevelType w:val="multilevel"/>
    <w:tmpl w:val="C37AC49C"/>
    <w:styleLink w:val="WW8Num1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8A53867"/>
    <w:multiLevelType w:val="multilevel"/>
    <w:tmpl w:val="F1364A44"/>
    <w:styleLink w:val="WW8Num2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B4271F4"/>
    <w:multiLevelType w:val="multilevel"/>
    <w:tmpl w:val="E8605FF6"/>
    <w:styleLink w:val="WW8Num22"/>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B6D4963"/>
    <w:multiLevelType w:val="multilevel"/>
    <w:tmpl w:val="45007938"/>
    <w:styleLink w:val="WW8Num9"/>
    <w:lvl w:ilvl="0">
      <w:numFmt w:val="bullet"/>
      <w:lvlText w:val="-"/>
      <w:lvlJc w:val="left"/>
      <w:pPr>
        <w:ind w:left="1776" w:hanging="360"/>
      </w:pPr>
      <w:rPr>
        <w:rFonts w:ascii="Times New Roman" w:eastAsia="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9" w15:restartNumberingAfterBreak="0">
    <w:nsid w:val="4BE95F4C"/>
    <w:multiLevelType w:val="multilevel"/>
    <w:tmpl w:val="479CBBCC"/>
    <w:styleLink w:val="WW8Num30"/>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DAC0BF2"/>
    <w:multiLevelType w:val="multilevel"/>
    <w:tmpl w:val="09323390"/>
    <w:styleLink w:val="WW8Num20"/>
    <w:lvl w:ilvl="0">
      <w:numFmt w:val="bullet"/>
      <w:lvlText w:val=""/>
      <w:lvlJc w:val="left"/>
      <w:pPr>
        <w:ind w:left="1550" w:hanging="360"/>
      </w:pPr>
      <w:rPr>
        <w:rFonts w:ascii="Symbol" w:hAnsi="Symbol" w:cs="Symbol"/>
      </w:rPr>
    </w:lvl>
    <w:lvl w:ilvl="1">
      <w:numFmt w:val="bullet"/>
      <w:lvlText w:val="o"/>
      <w:lvlJc w:val="left"/>
      <w:pPr>
        <w:ind w:left="2270" w:hanging="360"/>
      </w:pPr>
      <w:rPr>
        <w:rFonts w:ascii="Courier New" w:hAnsi="Courier New" w:cs="Courier New"/>
      </w:rPr>
    </w:lvl>
    <w:lvl w:ilvl="2">
      <w:numFmt w:val="bullet"/>
      <w:lvlText w:val=""/>
      <w:lvlJc w:val="left"/>
      <w:pPr>
        <w:ind w:left="2990" w:hanging="360"/>
      </w:pPr>
      <w:rPr>
        <w:rFonts w:ascii="Wingdings" w:hAnsi="Wingdings" w:cs="Wingdings"/>
      </w:rPr>
    </w:lvl>
    <w:lvl w:ilvl="3">
      <w:numFmt w:val="bullet"/>
      <w:lvlText w:val=""/>
      <w:lvlJc w:val="left"/>
      <w:pPr>
        <w:ind w:left="3710" w:hanging="360"/>
      </w:pPr>
      <w:rPr>
        <w:rFonts w:ascii="Symbol" w:hAnsi="Symbol" w:cs="Symbol"/>
      </w:rPr>
    </w:lvl>
    <w:lvl w:ilvl="4">
      <w:numFmt w:val="bullet"/>
      <w:lvlText w:val="o"/>
      <w:lvlJc w:val="left"/>
      <w:pPr>
        <w:ind w:left="4430" w:hanging="360"/>
      </w:pPr>
      <w:rPr>
        <w:rFonts w:ascii="Courier New" w:hAnsi="Courier New" w:cs="Courier New"/>
      </w:rPr>
    </w:lvl>
    <w:lvl w:ilvl="5">
      <w:numFmt w:val="bullet"/>
      <w:lvlText w:val=""/>
      <w:lvlJc w:val="left"/>
      <w:pPr>
        <w:ind w:left="5150" w:hanging="360"/>
      </w:pPr>
      <w:rPr>
        <w:rFonts w:ascii="Wingdings" w:hAnsi="Wingdings" w:cs="Wingdings"/>
      </w:rPr>
    </w:lvl>
    <w:lvl w:ilvl="6">
      <w:numFmt w:val="bullet"/>
      <w:lvlText w:val=""/>
      <w:lvlJc w:val="left"/>
      <w:pPr>
        <w:ind w:left="5870" w:hanging="360"/>
      </w:pPr>
      <w:rPr>
        <w:rFonts w:ascii="Symbol" w:hAnsi="Symbol" w:cs="Symbol"/>
      </w:rPr>
    </w:lvl>
    <w:lvl w:ilvl="7">
      <w:numFmt w:val="bullet"/>
      <w:lvlText w:val="o"/>
      <w:lvlJc w:val="left"/>
      <w:pPr>
        <w:ind w:left="6590" w:hanging="360"/>
      </w:pPr>
      <w:rPr>
        <w:rFonts w:ascii="Courier New" w:hAnsi="Courier New" w:cs="Courier New"/>
      </w:rPr>
    </w:lvl>
    <w:lvl w:ilvl="8">
      <w:numFmt w:val="bullet"/>
      <w:lvlText w:val=""/>
      <w:lvlJc w:val="left"/>
      <w:pPr>
        <w:ind w:left="7310" w:hanging="360"/>
      </w:pPr>
      <w:rPr>
        <w:rFonts w:ascii="Wingdings" w:hAnsi="Wingdings" w:cs="Wingdings"/>
      </w:rPr>
    </w:lvl>
  </w:abstractNum>
  <w:abstractNum w:abstractNumId="21" w15:restartNumberingAfterBreak="0">
    <w:nsid w:val="4E333C81"/>
    <w:multiLevelType w:val="multilevel"/>
    <w:tmpl w:val="D29E85E2"/>
    <w:styleLink w:val="WW8Num28"/>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448029E"/>
    <w:multiLevelType w:val="multilevel"/>
    <w:tmpl w:val="2F08B0FA"/>
    <w:styleLink w:val="WW8Num33"/>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F87705"/>
    <w:multiLevelType w:val="multilevel"/>
    <w:tmpl w:val="B3B82F46"/>
    <w:styleLink w:val="WW8Num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C242321"/>
    <w:multiLevelType w:val="multilevel"/>
    <w:tmpl w:val="CD6EAAB0"/>
    <w:styleLink w:val="WW8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5EC33AC3"/>
    <w:multiLevelType w:val="multilevel"/>
    <w:tmpl w:val="2D80055C"/>
    <w:styleLink w:val="WW8Num10"/>
    <w:lvl w:ilvl="0">
      <w:numFmt w:val="bullet"/>
      <w:lvlText w:val="-"/>
      <w:lvlJc w:val="left"/>
      <w:pPr>
        <w:ind w:left="2700" w:hanging="360"/>
      </w:pPr>
      <w:rPr>
        <w:rFonts w:ascii="Times New Roman" w:eastAsia="Times New Roman" w:hAnsi="Times New Roman" w:cs="Times New Roman"/>
      </w:rPr>
    </w:lvl>
    <w:lvl w:ilvl="1">
      <w:numFmt w:val="bullet"/>
      <w:lvlText w:val="o"/>
      <w:lvlJc w:val="left"/>
      <w:pPr>
        <w:ind w:left="3420" w:hanging="360"/>
      </w:pPr>
      <w:rPr>
        <w:rFonts w:ascii="Courier New" w:hAnsi="Courier New" w:cs="Courier New"/>
      </w:rPr>
    </w:lvl>
    <w:lvl w:ilvl="2">
      <w:numFmt w:val="bullet"/>
      <w:lvlText w:val=""/>
      <w:lvlJc w:val="left"/>
      <w:pPr>
        <w:ind w:left="4140" w:hanging="360"/>
      </w:pPr>
      <w:rPr>
        <w:rFonts w:ascii="Wingdings" w:hAnsi="Wingdings" w:cs="Wingdings"/>
      </w:rPr>
    </w:lvl>
    <w:lvl w:ilvl="3">
      <w:numFmt w:val="bullet"/>
      <w:lvlText w:val=""/>
      <w:lvlJc w:val="left"/>
      <w:pPr>
        <w:ind w:left="4860" w:hanging="360"/>
      </w:pPr>
      <w:rPr>
        <w:rFonts w:ascii="Symbol" w:hAnsi="Symbol" w:cs="Symbol"/>
      </w:rPr>
    </w:lvl>
    <w:lvl w:ilvl="4">
      <w:numFmt w:val="bullet"/>
      <w:lvlText w:val="o"/>
      <w:lvlJc w:val="left"/>
      <w:pPr>
        <w:ind w:left="5580" w:hanging="360"/>
      </w:pPr>
      <w:rPr>
        <w:rFonts w:ascii="Courier New" w:hAnsi="Courier New" w:cs="Courier New"/>
      </w:rPr>
    </w:lvl>
    <w:lvl w:ilvl="5">
      <w:numFmt w:val="bullet"/>
      <w:lvlText w:val=""/>
      <w:lvlJc w:val="left"/>
      <w:pPr>
        <w:ind w:left="6300" w:hanging="360"/>
      </w:pPr>
      <w:rPr>
        <w:rFonts w:ascii="Wingdings" w:hAnsi="Wingdings" w:cs="Wingdings"/>
      </w:rPr>
    </w:lvl>
    <w:lvl w:ilvl="6">
      <w:numFmt w:val="bullet"/>
      <w:lvlText w:val=""/>
      <w:lvlJc w:val="left"/>
      <w:pPr>
        <w:ind w:left="7020" w:hanging="360"/>
      </w:pPr>
      <w:rPr>
        <w:rFonts w:ascii="Symbol" w:hAnsi="Symbol" w:cs="Symbol"/>
      </w:rPr>
    </w:lvl>
    <w:lvl w:ilvl="7">
      <w:numFmt w:val="bullet"/>
      <w:lvlText w:val="o"/>
      <w:lvlJc w:val="left"/>
      <w:pPr>
        <w:ind w:left="7740" w:hanging="360"/>
      </w:pPr>
      <w:rPr>
        <w:rFonts w:ascii="Courier New" w:hAnsi="Courier New" w:cs="Courier New"/>
      </w:rPr>
    </w:lvl>
    <w:lvl w:ilvl="8">
      <w:numFmt w:val="bullet"/>
      <w:lvlText w:val=""/>
      <w:lvlJc w:val="left"/>
      <w:pPr>
        <w:ind w:left="8460" w:hanging="360"/>
      </w:pPr>
      <w:rPr>
        <w:rFonts w:ascii="Wingdings" w:hAnsi="Wingdings" w:cs="Wingdings"/>
      </w:rPr>
    </w:lvl>
  </w:abstractNum>
  <w:abstractNum w:abstractNumId="26" w15:restartNumberingAfterBreak="0">
    <w:nsid w:val="6069734A"/>
    <w:multiLevelType w:val="multilevel"/>
    <w:tmpl w:val="68621606"/>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DF7571"/>
    <w:multiLevelType w:val="multilevel"/>
    <w:tmpl w:val="80BC0CF6"/>
    <w:styleLink w:val="WW8Num3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3160C89"/>
    <w:multiLevelType w:val="multilevel"/>
    <w:tmpl w:val="518AA21A"/>
    <w:styleLink w:val="WW8Num23"/>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64CA67C0"/>
    <w:multiLevelType w:val="multilevel"/>
    <w:tmpl w:val="D8B67A4A"/>
    <w:styleLink w:val="WW8Num25"/>
    <w:lvl w:ilvl="0">
      <w:start w:val="1"/>
      <w:numFmt w:val="upperRoman"/>
      <w:lvlText w:val="%1."/>
      <w:lvlJc w:val="left"/>
      <w:pPr>
        <w:ind w:left="1080" w:hanging="72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0C5130"/>
    <w:multiLevelType w:val="multilevel"/>
    <w:tmpl w:val="A52AE624"/>
    <w:styleLink w:val="WW8Num1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1" w15:restartNumberingAfterBreak="0">
    <w:nsid w:val="6D4A799B"/>
    <w:multiLevelType w:val="multilevel"/>
    <w:tmpl w:val="243A4D10"/>
    <w:styleLink w:val="WW8Num26"/>
    <w:lvl w:ilvl="0">
      <w:start w:val="1"/>
      <w:numFmt w:val="upperRoman"/>
      <w:lvlText w:val="%1."/>
      <w:lvlJc w:val="left"/>
      <w:pPr>
        <w:ind w:left="1080" w:hanging="72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6E8C45D8"/>
    <w:multiLevelType w:val="multilevel"/>
    <w:tmpl w:val="5E7295FA"/>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6F642688"/>
    <w:multiLevelType w:val="multilevel"/>
    <w:tmpl w:val="CE202278"/>
    <w:styleLink w:val="WW8Num2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6FA13533"/>
    <w:multiLevelType w:val="multilevel"/>
    <w:tmpl w:val="3BDA9C60"/>
    <w:styleLink w:val="WW8Num2"/>
    <w:lvl w:ilvl="0">
      <w:start w:val="1"/>
      <w:numFmt w:val="upperRoman"/>
      <w:lvlText w:val="%1."/>
      <w:lvlJc w:val="left"/>
      <w:pPr>
        <w:ind w:left="1035" w:hanging="72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5" w15:restartNumberingAfterBreak="0">
    <w:nsid w:val="70287BF6"/>
    <w:multiLevelType w:val="multilevel"/>
    <w:tmpl w:val="9E48AC66"/>
    <w:styleLink w:val="WW8Num3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43447B4"/>
    <w:multiLevelType w:val="multilevel"/>
    <w:tmpl w:val="2FE4C900"/>
    <w:styleLink w:val="WW8Num3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7ACF1E6F"/>
    <w:multiLevelType w:val="multilevel"/>
    <w:tmpl w:val="69C2A4A6"/>
    <w:styleLink w:val="WW8Num1"/>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8" w15:restartNumberingAfterBreak="0">
    <w:nsid w:val="7B6813FB"/>
    <w:multiLevelType w:val="multilevel"/>
    <w:tmpl w:val="4B045BE6"/>
    <w:styleLink w:val="WW8Num1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7D9D3AF9"/>
    <w:multiLevelType w:val="multilevel"/>
    <w:tmpl w:val="674C4414"/>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7E9C7264"/>
    <w:multiLevelType w:val="multilevel"/>
    <w:tmpl w:val="8B3E4BC2"/>
    <w:styleLink w:val="WW8Num3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F8E2FCD"/>
    <w:multiLevelType w:val="multilevel"/>
    <w:tmpl w:val="182CB854"/>
    <w:styleLink w:val="WW8Num41"/>
    <w:lvl w:ilvl="0">
      <w:start w:val="1"/>
      <w:numFmt w:val="decimal"/>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4"/>
  </w:num>
  <w:num w:numId="3">
    <w:abstractNumId w:val="23"/>
  </w:num>
  <w:num w:numId="4">
    <w:abstractNumId w:val="32"/>
  </w:num>
  <w:num w:numId="5">
    <w:abstractNumId w:val="39"/>
  </w:num>
  <w:num w:numId="6">
    <w:abstractNumId w:val="0"/>
  </w:num>
  <w:num w:numId="7">
    <w:abstractNumId w:val="9"/>
  </w:num>
  <w:num w:numId="8">
    <w:abstractNumId w:val="4"/>
  </w:num>
  <w:num w:numId="9">
    <w:abstractNumId w:val="18"/>
  </w:num>
  <w:num w:numId="10">
    <w:abstractNumId w:val="25"/>
  </w:num>
  <w:num w:numId="11">
    <w:abstractNumId w:val="38"/>
  </w:num>
  <w:num w:numId="12">
    <w:abstractNumId w:val="3"/>
  </w:num>
  <w:num w:numId="13">
    <w:abstractNumId w:val="6"/>
  </w:num>
  <w:num w:numId="14">
    <w:abstractNumId w:val="30"/>
  </w:num>
  <w:num w:numId="15">
    <w:abstractNumId w:val="12"/>
  </w:num>
  <w:num w:numId="16">
    <w:abstractNumId w:val="15"/>
  </w:num>
  <w:num w:numId="17">
    <w:abstractNumId w:val="7"/>
  </w:num>
  <w:num w:numId="18">
    <w:abstractNumId w:val="26"/>
  </w:num>
  <w:num w:numId="19">
    <w:abstractNumId w:val="5"/>
  </w:num>
  <w:num w:numId="20">
    <w:abstractNumId w:val="20"/>
  </w:num>
  <w:num w:numId="21">
    <w:abstractNumId w:val="16"/>
  </w:num>
  <w:num w:numId="22">
    <w:abstractNumId w:val="17"/>
  </w:num>
  <w:num w:numId="23">
    <w:abstractNumId w:val="28"/>
  </w:num>
  <w:num w:numId="24">
    <w:abstractNumId w:val="11"/>
  </w:num>
  <w:num w:numId="25">
    <w:abstractNumId w:val="29"/>
  </w:num>
  <w:num w:numId="26">
    <w:abstractNumId w:val="31"/>
  </w:num>
  <w:num w:numId="27">
    <w:abstractNumId w:val="33"/>
  </w:num>
  <w:num w:numId="28">
    <w:abstractNumId w:val="21"/>
  </w:num>
  <w:num w:numId="29">
    <w:abstractNumId w:val="24"/>
  </w:num>
  <w:num w:numId="30">
    <w:abstractNumId w:val="19"/>
  </w:num>
  <w:num w:numId="31">
    <w:abstractNumId w:val="40"/>
  </w:num>
  <w:num w:numId="32">
    <w:abstractNumId w:val="36"/>
  </w:num>
  <w:num w:numId="33">
    <w:abstractNumId w:val="22"/>
  </w:num>
  <w:num w:numId="34">
    <w:abstractNumId w:val="35"/>
  </w:num>
  <w:num w:numId="35">
    <w:abstractNumId w:val="8"/>
  </w:num>
  <w:num w:numId="36">
    <w:abstractNumId w:val="27"/>
  </w:num>
  <w:num w:numId="37">
    <w:abstractNumId w:val="14"/>
  </w:num>
  <w:num w:numId="38">
    <w:abstractNumId w:val="10"/>
  </w:num>
  <w:num w:numId="39">
    <w:abstractNumId w:val="13"/>
  </w:num>
  <w:num w:numId="40">
    <w:abstractNumId w:val="2"/>
  </w:num>
  <w:num w:numId="41">
    <w:abstractNumId w:val="41"/>
  </w:num>
  <w:num w:numId="42">
    <w:abstractNumId w:val="1"/>
  </w:num>
  <w:num w:numId="43">
    <w:abstractNumId w:val="38"/>
    <w:lvlOverride w:ilvl="0"/>
  </w:num>
  <w:num w:numId="44">
    <w:abstractNumId w:val="19"/>
    <w:lvlOverride w:ilvl="0"/>
  </w:num>
  <w:num w:numId="45">
    <w:abstractNumId w:val="32"/>
    <w:lvlOverride w:ilvl="0"/>
  </w:num>
  <w:num w:numId="46">
    <w:abstractNumId w:val="33"/>
    <w:lvlOverride w:ilvl="0"/>
  </w:num>
  <w:num w:numId="47">
    <w:abstractNumId w:val="4"/>
    <w:lvlOverride w:ilvl="0"/>
  </w:num>
  <w:num w:numId="48">
    <w:abstractNumId w:val="16"/>
    <w:lvlOverride w:ilvl="0"/>
  </w:num>
  <w:num w:numId="49">
    <w:abstractNumId w:val="8"/>
    <w:lvlOverride w:ilvl="0"/>
  </w:num>
  <w:num w:numId="50">
    <w:abstractNumId w:val="4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44415"/>
    <w:rsid w:val="00020921"/>
    <w:rsid w:val="00081539"/>
    <w:rsid w:val="00C44415"/>
    <w:rsid w:val="00EF4C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937C3-9FD3-4BD9-A360-97C0CB41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outlineLvl w:val="0"/>
    </w:pPr>
    <w:rPr>
      <w:b/>
      <w:bCs/>
      <w:lang w:val="fr-BE"/>
    </w:rPr>
  </w:style>
  <w:style w:type="paragraph" w:styleId="Titre2">
    <w:name w:val="heading 2"/>
    <w:basedOn w:val="Standard"/>
    <w:next w:val="Standard"/>
    <w:pPr>
      <w:keepNext/>
      <w:pBdr>
        <w:top w:val="double" w:sz="4" w:space="1" w:color="000000"/>
        <w:left w:val="double" w:sz="4" w:space="4" w:color="000000"/>
        <w:bottom w:val="double" w:sz="4" w:space="1" w:color="000000"/>
        <w:right w:val="double" w:sz="4" w:space="4" w:color="000000"/>
      </w:pBdr>
      <w:outlineLvl w:val="1"/>
    </w:pPr>
    <w:rPr>
      <w:b/>
      <w:bCs/>
      <w:lang w:val="fr-BE"/>
    </w:rPr>
  </w:style>
  <w:style w:type="paragraph" w:styleId="Titre3">
    <w:name w:val="heading 3"/>
    <w:basedOn w:val="Standard"/>
    <w:next w:val="Standard"/>
    <w:pPr>
      <w:keepNext/>
      <w:pBdr>
        <w:top w:val="single" w:sz="4" w:space="1" w:color="000000"/>
        <w:left w:val="single" w:sz="4" w:space="4" w:color="000000"/>
        <w:bottom w:val="single" w:sz="4" w:space="1" w:color="000000"/>
        <w:right w:val="single" w:sz="4" w:space="4" w:color="000000"/>
      </w:pBdr>
      <w:ind w:left="540"/>
      <w:outlineLvl w:val="2"/>
    </w:pPr>
    <w:rPr>
      <w:b/>
      <w:bCs/>
      <w:lang w:val="fr-BE"/>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outlineLvl w:val="3"/>
    </w:pPr>
    <w:rPr>
      <w:b/>
      <w:bCs/>
      <w:lang w:val="fr-BE"/>
    </w:rPr>
  </w:style>
  <w:style w:type="paragraph" w:styleId="Titre5">
    <w:name w:val="heading 5"/>
    <w:basedOn w:val="Standard"/>
    <w:next w:val="Standard"/>
    <w:pPr>
      <w:keepNext/>
      <w:pBdr>
        <w:top w:val="single" w:sz="4" w:space="1" w:color="000000"/>
        <w:left w:val="single" w:sz="4" w:space="4" w:color="000000"/>
        <w:bottom w:val="single" w:sz="4" w:space="2" w:color="000000"/>
        <w:right w:val="single" w:sz="4" w:space="4" w:color="000000"/>
      </w:pBdr>
      <w:outlineLvl w:val="4"/>
    </w:pPr>
    <w:rPr>
      <w:b/>
      <w:bCs/>
      <w:u w:val="single"/>
      <w:lang w:val="fr-BE"/>
    </w:rPr>
  </w:style>
  <w:style w:type="paragraph" w:styleId="Titre6">
    <w:name w:val="heading 6"/>
    <w:basedOn w:val="Standard"/>
    <w:next w:val="Standard"/>
    <w:pPr>
      <w:keepNext/>
      <w:jc w:val="center"/>
      <w:outlineLvl w:val="5"/>
    </w:pPr>
    <w:rPr>
      <w:b/>
      <w:bCs/>
      <w:sz w:val="28"/>
      <w:lang w:val="fr-BE"/>
    </w:rPr>
  </w:style>
  <w:style w:type="paragraph" w:styleId="Titre7">
    <w:name w:val="heading 7"/>
    <w:basedOn w:val="Standard"/>
    <w:next w:val="Standard"/>
    <w:pPr>
      <w:keepNext/>
      <w:outlineLvl w:val="6"/>
    </w:pPr>
    <w:rPr>
      <w:b/>
      <w:bCs/>
      <w:sz w:val="22"/>
      <w:lang w:val="fr-BE"/>
    </w:rPr>
  </w:style>
  <w:style w:type="paragraph" w:styleId="Titre8">
    <w:name w:val="heading 8"/>
    <w:basedOn w:val="Standard"/>
    <w:next w:val="Standard"/>
    <w:pPr>
      <w:keepNext/>
      <w:outlineLvl w:val="7"/>
    </w:pPr>
    <w:rPr>
      <w:b/>
      <w:bCs/>
      <w:u w:val="single"/>
      <w:lang w:val="fr-BE"/>
    </w:rPr>
  </w:style>
  <w:style w:type="paragraph" w:styleId="Titre9">
    <w:name w:val="heading 9"/>
    <w:basedOn w:val="Standard"/>
    <w:next w:val="Standard"/>
    <w:pPr>
      <w:keepNext/>
      <w:jc w:val="center"/>
      <w:outlineLvl w:val="8"/>
    </w:pPr>
    <w:rPr>
      <w:b/>
      <w:bC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pBdr>
        <w:top w:val="single" w:sz="4" w:space="1" w:color="000000"/>
        <w:left w:val="single" w:sz="4" w:space="4" w:color="000000"/>
        <w:bottom w:val="single" w:sz="4" w:space="1" w:color="000000"/>
        <w:right w:val="single" w:sz="4" w:space="4" w:color="000000"/>
      </w:pBdr>
    </w:pPr>
    <w:rPr>
      <w:b/>
      <w:bCs/>
      <w:lang w:val="fr-BE"/>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sdetexte2">
    <w:name w:val="Body Text 2"/>
    <w:basedOn w:val="Standard"/>
    <w:rPr>
      <w:b/>
      <w:bCs/>
      <w:color w:val="FF0000"/>
      <w:lang w:val="fr-BE"/>
    </w:rPr>
  </w:style>
  <w:style w:type="paragraph" w:styleId="Pieddepage">
    <w:name w:val="footer"/>
    <w:basedOn w:val="Standard"/>
    <w:pPr>
      <w:tabs>
        <w:tab w:val="center" w:pos="4536"/>
        <w:tab w:val="right" w:pos="9072"/>
      </w:tabs>
    </w:pPr>
  </w:style>
  <w:style w:type="paragraph" w:styleId="Corpsdetexte3">
    <w:name w:val="Body Text 3"/>
    <w:basedOn w:val="Standard"/>
    <w:pPr>
      <w:jc w:val="center"/>
    </w:pPr>
    <w:rPr>
      <w:b/>
      <w:bCs/>
      <w:lang w:val="fr-BE"/>
    </w:rPr>
  </w:style>
  <w:style w:type="paragraph" w:styleId="En-tte">
    <w:name w:val="header"/>
    <w:basedOn w:val="Standard"/>
    <w:pPr>
      <w:tabs>
        <w:tab w:val="center" w:pos="4536"/>
        <w:tab w:val="right" w:pos="9072"/>
      </w:tabs>
    </w:pPr>
  </w:style>
  <w:style w:type="paragraph" w:customStyle="1" w:styleId="Textbodyindent">
    <w:name w:val="Text body indent"/>
    <w:basedOn w:val="Standard"/>
    <w:pPr>
      <w:ind w:left="470"/>
    </w:pPr>
    <w:rPr>
      <w:lang w:val="fr-BE"/>
    </w:rPr>
  </w:style>
  <w:style w:type="paragraph" w:styleId="Retraitcorpsdetexte2">
    <w:name w:val="Body Text Indent 2"/>
    <w:basedOn w:val="Standard"/>
    <w:pPr>
      <w:ind w:left="1080"/>
      <w:jc w:val="both"/>
    </w:pPr>
    <w:rPr>
      <w:szCs w:val="20"/>
      <w:lang w:val="fr-BE"/>
    </w:rPr>
  </w:style>
  <w:style w:type="paragraph" w:styleId="Retraitcorpsdetexte3">
    <w:name w:val="Body Text Indent 3"/>
    <w:basedOn w:val="Standard"/>
    <w:pPr>
      <w:ind w:left="709"/>
      <w:jc w:val="both"/>
    </w:pPr>
    <w:rPr>
      <w:szCs w:val="20"/>
      <w:lang w:val="fr-BE"/>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Times New Roman" w:eastAsia="Times New Roman" w:hAnsi="Times New Roman" w:cs="Times New Roman"/>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3z1">
    <w:name w:val="WW8Num13z1"/>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b/>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Symbol" w:eastAsia="Times New Roman" w:hAnsi="Symbol"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41z1">
    <w:name w:val="WW8Num41z1"/>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character" w:customStyle="1" w:styleId="VisitedInternetLink">
    <w:name w:val="Visited Internet Link"/>
    <w:basedOn w:val="Policepardfaut"/>
    <w:rPr>
      <w:color w:val="800080"/>
      <w:u w:val="single"/>
    </w:rPr>
  </w:style>
  <w:style w:type="character" w:customStyle="1" w:styleId="FootnoteSymbol">
    <w:name w:val="Footnote Symbol"/>
    <w:basedOn w:val="Policepardfaut"/>
    <w:rPr>
      <w:position w:val="0"/>
      <w:vertAlign w:val="superscript"/>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1460</Words>
  <Characters>8032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SOUTIEN FINANCIER AUX INITIATIVES « SANTÉ » PAR LA COMMISSION COMMUNAUTAIRE FRANÇAISE</vt:lpstr>
    </vt:vector>
  </TitlesOfParts>
  <Company>Commission Communautaire Française</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FINANCIER AUX INITIATIVES « SANTÉ » PAR LA COMMISSION COMMUNAUTAIRE FRANÇAISE</dc:title>
  <dc:creator>tchronis</dc:creator>
  <cp:lastModifiedBy>Cedric MASSON</cp:lastModifiedBy>
  <cp:revision>2</cp:revision>
  <cp:lastPrinted>2007-07-30T14:22:00Z</cp:lastPrinted>
  <dcterms:created xsi:type="dcterms:W3CDTF">2016-01-20T14:12:00Z</dcterms:created>
  <dcterms:modified xsi:type="dcterms:W3CDTF">2016-01-20T14:12:00Z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