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19B2" w14:textId="77777777" w:rsidR="00D37272" w:rsidRDefault="00D37272" w:rsidP="00D37272">
      <w:pPr>
        <w:keepNext/>
        <w:keepLines/>
        <w:widowControl/>
        <w:suppressAutoHyphens w:val="0"/>
        <w:spacing w:before="40" w:line="259" w:lineRule="auto"/>
        <w:jc w:val="center"/>
        <w:outlineLvl w:val="1"/>
        <w:rPr>
          <w:rFonts w:eastAsia="Times New Roman" w:cstheme="minorHAnsi"/>
          <w:b/>
          <w:color w:val="1C3E94"/>
          <w:kern w:val="0"/>
          <w:sz w:val="26"/>
          <w:szCs w:val="26"/>
        </w:rPr>
      </w:pPr>
    </w:p>
    <w:p w14:paraId="651E670D" w14:textId="77777777" w:rsidR="00D37272" w:rsidRPr="00373E10" w:rsidRDefault="00D37272" w:rsidP="00D37272">
      <w:pPr>
        <w:keepNext/>
        <w:keepLines/>
        <w:widowControl/>
        <w:suppressAutoHyphens w:val="0"/>
        <w:spacing w:before="40" w:line="259" w:lineRule="auto"/>
        <w:jc w:val="center"/>
        <w:outlineLvl w:val="1"/>
        <w:rPr>
          <w:rFonts w:eastAsia="Times New Roman" w:cstheme="minorHAnsi"/>
          <w:color w:val="1C3E94"/>
          <w:kern w:val="0"/>
          <w:sz w:val="26"/>
          <w:szCs w:val="26"/>
        </w:rPr>
      </w:pPr>
      <w:r w:rsidRPr="00373E10">
        <w:rPr>
          <w:rFonts w:eastAsia="Times New Roman" w:cstheme="minorHAnsi"/>
          <w:b/>
          <w:color w:val="1C3E94"/>
          <w:kern w:val="0"/>
          <w:sz w:val="26"/>
          <w:szCs w:val="26"/>
        </w:rPr>
        <w:t>ANNEXE 10 : CADASTRE DES GSM</w:t>
      </w:r>
      <w:r w:rsidRPr="00373E10">
        <w:rPr>
          <w:rFonts w:eastAsia="Times New Roman" w:cstheme="minorHAnsi"/>
          <w:b/>
          <w:color w:val="1C3E94"/>
          <w:kern w:val="0"/>
          <w:sz w:val="26"/>
          <w:szCs w:val="26"/>
          <w:vertAlign w:val="superscript"/>
        </w:rPr>
        <w:footnoteReference w:id="1"/>
      </w:r>
    </w:p>
    <w:p w14:paraId="5A645010" w14:textId="77777777" w:rsidR="00D37272" w:rsidRPr="00373E10" w:rsidRDefault="00D37272" w:rsidP="00D37272">
      <w:pPr>
        <w:widowControl/>
        <w:suppressAutoHyphens w:val="0"/>
        <w:spacing w:after="160" w:line="259" w:lineRule="auto"/>
        <w:rPr>
          <w:rFonts w:cstheme="minorHAnsi"/>
          <w:b/>
          <w:bCs/>
          <w:color w:val="auto"/>
          <w:kern w:val="2"/>
          <w:szCs w:val="22"/>
          <w14:ligatures w14:val="standardContextual"/>
        </w:rPr>
      </w:pPr>
    </w:p>
    <w:p w14:paraId="556056B2" w14:textId="12EA18E6" w:rsidR="00D37272" w:rsidRPr="00373E10" w:rsidRDefault="00D37272" w:rsidP="00D37272">
      <w:pPr>
        <w:widowControl/>
        <w:suppressAutoHyphens w:val="0"/>
        <w:spacing w:after="160" w:line="259" w:lineRule="auto"/>
        <w:rPr>
          <w:rFonts w:cstheme="minorHAnsi"/>
          <w:b/>
          <w:bCs/>
          <w:color w:val="auto"/>
          <w:kern w:val="2"/>
          <w:szCs w:val="22"/>
          <w14:ligatures w14:val="standardContextual"/>
        </w:rPr>
      </w:pPr>
      <w:r w:rsidRPr="00373E10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>Année 202</w:t>
      </w:r>
      <w:r>
        <w:rPr>
          <w:rFonts w:cstheme="minorHAnsi"/>
          <w:b/>
          <w:bCs/>
          <w:color w:val="auto"/>
          <w:kern w:val="2"/>
          <w:szCs w:val="22"/>
          <w14:ligatures w14:val="standardContextual"/>
        </w:rPr>
        <w:t>5</w:t>
      </w:r>
    </w:p>
    <w:p w14:paraId="6BEABF2E" w14:textId="77777777" w:rsidR="00D37272" w:rsidRPr="00373E10" w:rsidRDefault="00D37272" w:rsidP="00D37272">
      <w:pPr>
        <w:widowControl/>
        <w:suppressAutoHyphens w:val="0"/>
        <w:spacing w:after="160" w:line="259" w:lineRule="auto"/>
        <w:rPr>
          <w:rFonts w:cstheme="minorHAnsi"/>
          <w:b/>
          <w:bCs/>
          <w:color w:val="auto"/>
          <w:kern w:val="2"/>
          <w:szCs w:val="22"/>
          <w14:ligatures w14:val="standardContextual"/>
        </w:rPr>
      </w:pPr>
      <w:r w:rsidRPr="00373E10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 xml:space="preserve">Nom de </w:t>
      </w:r>
      <w:proofErr w:type="spellStart"/>
      <w:r w:rsidRPr="00373E10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>l’asbl</w:t>
      </w:r>
      <w:proofErr w:type="spellEnd"/>
      <w:r w:rsidRPr="00373E10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> :</w:t>
      </w:r>
    </w:p>
    <w:p w14:paraId="27B543B8" w14:textId="77777777" w:rsidR="00D37272" w:rsidRPr="00373E10" w:rsidRDefault="00D37272" w:rsidP="00D37272">
      <w:pPr>
        <w:widowControl/>
        <w:suppressAutoHyphens w:val="0"/>
        <w:spacing w:after="160" w:line="259" w:lineRule="auto"/>
        <w:rPr>
          <w:rFonts w:cstheme="minorHAnsi"/>
          <w:b/>
          <w:bCs/>
          <w:color w:val="auto"/>
          <w:kern w:val="2"/>
          <w:szCs w:val="22"/>
          <w14:ligatures w14:val="standardContextual"/>
        </w:rPr>
      </w:pPr>
    </w:p>
    <w:tbl>
      <w:tblPr>
        <w:tblStyle w:val="Grilledutableau3"/>
        <w:tblW w:w="14454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2126"/>
        <w:gridCol w:w="2268"/>
        <w:gridCol w:w="1701"/>
        <w:gridCol w:w="1701"/>
        <w:gridCol w:w="2268"/>
      </w:tblGrid>
      <w:tr w:rsidR="00D37272" w:rsidRPr="00373E10" w14:paraId="5A59B078" w14:textId="77777777" w:rsidTr="00202C6D">
        <w:tc>
          <w:tcPr>
            <w:tcW w:w="1413" w:type="dxa"/>
            <w:shd w:val="clear" w:color="auto" w:fill="E8E8E8" w:themeFill="background2"/>
          </w:tcPr>
          <w:p w14:paraId="6FF3B4FF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>Date d’achat</w:t>
            </w:r>
          </w:p>
        </w:tc>
        <w:tc>
          <w:tcPr>
            <w:tcW w:w="1559" w:type="dxa"/>
            <w:shd w:val="clear" w:color="auto" w:fill="E8E8E8" w:themeFill="background2"/>
          </w:tcPr>
          <w:p w14:paraId="73737B97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 xml:space="preserve">Montant 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(de la facture)</w:t>
            </w:r>
          </w:p>
        </w:tc>
        <w:tc>
          <w:tcPr>
            <w:tcW w:w="1418" w:type="dxa"/>
            <w:shd w:val="clear" w:color="auto" w:fill="E8E8E8" w:themeFill="background2"/>
          </w:tcPr>
          <w:p w14:paraId="305951DB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 xml:space="preserve">N° de série 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(qui apparaît sur la facture d’achat)</w:t>
            </w:r>
          </w:p>
        </w:tc>
        <w:tc>
          <w:tcPr>
            <w:tcW w:w="2126" w:type="dxa"/>
            <w:shd w:val="clear" w:color="auto" w:fill="E8E8E8" w:themeFill="background2"/>
          </w:tcPr>
          <w:p w14:paraId="6DA61E17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>Motif d’achat 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(nouveau travailleur ou renouvellement après 3 ans)</w:t>
            </w:r>
          </w:p>
        </w:tc>
        <w:tc>
          <w:tcPr>
            <w:tcW w:w="2268" w:type="dxa"/>
            <w:shd w:val="clear" w:color="auto" w:fill="E8E8E8" w:themeFill="background2"/>
          </w:tcPr>
          <w:p w14:paraId="18DD48E7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color w:val="auto"/>
                <w:kern w:val="0"/>
                <w:sz w:val="20"/>
                <w:szCs w:val="20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 xml:space="preserve">Nom du ou des travailleur(s) à qui le GSM est mis à disposition 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(et copie de la convention)</w:t>
            </w:r>
          </w:p>
        </w:tc>
        <w:tc>
          <w:tcPr>
            <w:tcW w:w="1701" w:type="dxa"/>
            <w:shd w:val="clear" w:color="auto" w:fill="E8E8E8" w:themeFill="background2"/>
          </w:tcPr>
          <w:p w14:paraId="7C4272CC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>Période de mise à disposition pour chacun des travailleurs</w:t>
            </w:r>
          </w:p>
        </w:tc>
        <w:tc>
          <w:tcPr>
            <w:tcW w:w="1701" w:type="dxa"/>
            <w:shd w:val="clear" w:color="auto" w:fill="E8E8E8" w:themeFill="background2"/>
          </w:tcPr>
          <w:p w14:paraId="1C3AF4BF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color w:val="auto"/>
                <w:kern w:val="0"/>
                <w:sz w:val="20"/>
                <w:szCs w:val="20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 xml:space="preserve">Pris en charge à 100% sur le subside BAPA ? 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(OUI / NON)</w:t>
            </w:r>
          </w:p>
        </w:tc>
        <w:tc>
          <w:tcPr>
            <w:tcW w:w="2268" w:type="dxa"/>
            <w:shd w:val="clear" w:color="auto" w:fill="E8E8E8" w:themeFill="background2"/>
          </w:tcPr>
          <w:p w14:paraId="1CCC07F3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>Si NON, quel autre pouvoir subsidiant est concerné ?</w:t>
            </w:r>
          </w:p>
        </w:tc>
      </w:tr>
      <w:tr w:rsidR="00D37272" w:rsidRPr="00373E10" w14:paraId="487BC0E8" w14:textId="77777777" w:rsidTr="00202C6D">
        <w:tc>
          <w:tcPr>
            <w:tcW w:w="1413" w:type="dxa"/>
          </w:tcPr>
          <w:p w14:paraId="3DD3D877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  <w:p w14:paraId="03242427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1C8B9442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418" w:type="dxa"/>
          </w:tcPr>
          <w:p w14:paraId="31C36246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126" w:type="dxa"/>
          </w:tcPr>
          <w:p w14:paraId="2F9DEE0C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58C21B4C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299E23C1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2CE613B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3274DE2A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</w:tr>
      <w:tr w:rsidR="00D37272" w:rsidRPr="00373E10" w14:paraId="3BC30A41" w14:textId="77777777" w:rsidTr="00202C6D">
        <w:tc>
          <w:tcPr>
            <w:tcW w:w="1413" w:type="dxa"/>
          </w:tcPr>
          <w:p w14:paraId="4EA46157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  <w:p w14:paraId="13373760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48541F83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418" w:type="dxa"/>
          </w:tcPr>
          <w:p w14:paraId="5E49C2EC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126" w:type="dxa"/>
          </w:tcPr>
          <w:p w14:paraId="4EC7CBDF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61E518AE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2CF0AFEB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289982A5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2435B73B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</w:tr>
      <w:tr w:rsidR="00D37272" w:rsidRPr="00373E10" w14:paraId="74835CF6" w14:textId="77777777" w:rsidTr="00202C6D">
        <w:tc>
          <w:tcPr>
            <w:tcW w:w="1413" w:type="dxa"/>
          </w:tcPr>
          <w:p w14:paraId="446D45D1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  <w:p w14:paraId="2F1C337A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67EF8CE9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418" w:type="dxa"/>
          </w:tcPr>
          <w:p w14:paraId="6BFDAC52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126" w:type="dxa"/>
          </w:tcPr>
          <w:p w14:paraId="7DC8B248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176C74F6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6CFBE23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5ABE041A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46B04CE9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</w:tr>
      <w:tr w:rsidR="00D37272" w:rsidRPr="00373E10" w14:paraId="43CE70AB" w14:textId="77777777" w:rsidTr="00202C6D">
        <w:tc>
          <w:tcPr>
            <w:tcW w:w="1413" w:type="dxa"/>
          </w:tcPr>
          <w:p w14:paraId="6E922CCB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  <w:p w14:paraId="78CD6972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7B53246F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418" w:type="dxa"/>
          </w:tcPr>
          <w:p w14:paraId="3FA9B76D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126" w:type="dxa"/>
          </w:tcPr>
          <w:p w14:paraId="6CEEA93C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1ADF5E6E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63670B7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718ECC48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0E3FE204" w14:textId="77777777" w:rsidR="00D37272" w:rsidRPr="00373E10" w:rsidRDefault="00D37272" w:rsidP="00202C6D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</w:tr>
    </w:tbl>
    <w:p w14:paraId="61C53952" w14:textId="77777777" w:rsidR="00D37272" w:rsidRPr="00373E10" w:rsidRDefault="00D37272" w:rsidP="00D37272">
      <w:pPr>
        <w:widowControl/>
        <w:suppressAutoHyphens w:val="0"/>
        <w:spacing w:after="160" w:line="259" w:lineRule="auto"/>
        <w:rPr>
          <w:rFonts w:cstheme="minorHAnsi"/>
          <w:color w:val="auto"/>
          <w:kern w:val="2"/>
          <w:szCs w:val="22"/>
          <w14:ligatures w14:val="standardContextual"/>
        </w:rPr>
      </w:pPr>
    </w:p>
    <w:p w14:paraId="6634D986" w14:textId="77777777" w:rsidR="00D37272" w:rsidRPr="00373E10" w:rsidRDefault="00D37272" w:rsidP="00D37272">
      <w:pPr>
        <w:widowControl/>
        <w:suppressAutoHyphens w:val="0"/>
        <w:spacing w:after="160" w:line="259" w:lineRule="auto"/>
        <w:rPr>
          <w:rFonts w:cstheme="minorBidi"/>
          <w:color w:val="auto"/>
          <w:kern w:val="2"/>
          <w:szCs w:val="22"/>
          <w14:ligatures w14:val="standardContextual"/>
        </w:rPr>
      </w:pPr>
      <w:r w:rsidRPr="00373E10">
        <w:rPr>
          <w:rFonts w:cstheme="minorBidi"/>
          <w:color w:val="auto"/>
          <w:kern w:val="2"/>
          <w:szCs w:val="22"/>
          <w14:ligatures w14:val="standardContextual"/>
        </w:rPr>
        <w:tab/>
      </w:r>
    </w:p>
    <w:p w14:paraId="1489E89C" w14:textId="77777777" w:rsidR="00D37272" w:rsidRPr="00373E10" w:rsidRDefault="00D37272" w:rsidP="00D37272">
      <w:pPr>
        <w:widowControl/>
        <w:suppressAutoHyphens w:val="0"/>
        <w:spacing w:after="160" w:line="259" w:lineRule="auto"/>
        <w:rPr>
          <w:rFonts w:cstheme="minorBidi"/>
          <w:color w:val="auto"/>
          <w:kern w:val="2"/>
          <w:szCs w:val="22"/>
          <w14:ligatures w14:val="standardContextual"/>
        </w:rPr>
      </w:pPr>
    </w:p>
    <w:p w14:paraId="09AD76FA" w14:textId="77777777" w:rsidR="00D37272" w:rsidRPr="00F50098" w:rsidRDefault="00D37272" w:rsidP="00D37272">
      <w:pPr>
        <w:rPr>
          <w:rFonts w:ascii="Calibri" w:eastAsia="Times New Roman" w:hAnsi="Calibri" w:cs="Times New Roman"/>
          <w:b/>
          <w:color w:val="0A00BE"/>
          <w:sz w:val="28"/>
          <w:szCs w:val="28"/>
        </w:rPr>
      </w:pPr>
    </w:p>
    <w:p w14:paraId="122664AA" w14:textId="77777777" w:rsidR="006A0EFD" w:rsidRDefault="006A0EFD"/>
    <w:sectPr w:rsidR="006A0EFD" w:rsidSect="00D3727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8590" w14:textId="77777777" w:rsidR="00801798" w:rsidRDefault="00801798" w:rsidP="00D37272">
      <w:r>
        <w:separator/>
      </w:r>
    </w:p>
  </w:endnote>
  <w:endnote w:type="continuationSeparator" w:id="0">
    <w:p w14:paraId="3077D09F" w14:textId="77777777" w:rsidR="00801798" w:rsidRDefault="00801798" w:rsidP="00D3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48FE" w14:textId="77777777" w:rsidR="00D37272" w:rsidRDefault="00D37272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1594A0A0" wp14:editId="01E2CE6E">
          <wp:simplePos x="0" y="0"/>
          <wp:positionH relativeFrom="margin">
            <wp:align>center</wp:align>
          </wp:positionH>
          <wp:positionV relativeFrom="page">
            <wp:posOffset>10100945</wp:posOffset>
          </wp:positionV>
          <wp:extent cx="6473020" cy="367199"/>
          <wp:effectExtent l="0" t="0" r="4445" b="0"/>
          <wp:wrapThrough wrapText="bothSides">
            <wp:wrapPolygon edited="0">
              <wp:start x="0" y="0"/>
              <wp:lineTo x="0" y="20180"/>
              <wp:lineTo x="21551" y="20180"/>
              <wp:lineTo x="21551" y="4484"/>
              <wp:lineTo x="6802" y="0"/>
              <wp:lineTo x="0" y="0"/>
            </wp:wrapPolygon>
          </wp:wrapThrough>
          <wp:docPr id="1614965298" name="Image 1614965298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F123F1" w14:textId="77777777" w:rsidR="00D37272" w:rsidRDefault="00D372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A824" w14:textId="77777777" w:rsidR="00801798" w:rsidRDefault="00801798" w:rsidP="00D37272">
      <w:r>
        <w:separator/>
      </w:r>
    </w:p>
  </w:footnote>
  <w:footnote w:type="continuationSeparator" w:id="0">
    <w:p w14:paraId="18FEC1A6" w14:textId="77777777" w:rsidR="00801798" w:rsidRDefault="00801798" w:rsidP="00D37272">
      <w:r>
        <w:continuationSeparator/>
      </w:r>
    </w:p>
  </w:footnote>
  <w:footnote w:id="1">
    <w:p w14:paraId="5EBA012D" w14:textId="77777777" w:rsidR="00D37272" w:rsidRDefault="00D37272" w:rsidP="00D37272">
      <w:pPr>
        <w:pStyle w:val="Notedebasdepage"/>
      </w:pPr>
      <w:r>
        <w:rPr>
          <w:rStyle w:val="Appelnotedebasdep"/>
        </w:rPr>
        <w:footnoteRef/>
      </w:r>
      <w:r>
        <w:t xml:space="preserve"> Pour cette annexe, nous vous demandons de reprendre celle de l’année précédente avec, à tout le moins, l’ensemble des achats ayant moins de trois ans au 31/12 de l’année considérée.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0992" w14:textId="77777777" w:rsidR="00D37272" w:rsidRDefault="00D37272">
    <w:pPr>
      <w:pStyle w:val="En-tte"/>
    </w:pPr>
    <w:r w:rsidRPr="00827FD2">
      <w:rPr>
        <w:rFonts w:ascii="Calibri" w:eastAsia="Calibri" w:hAnsi="Calibri"/>
        <w:noProof/>
        <w:lang w:eastAsia="fr-BE"/>
      </w:rPr>
      <w:drawing>
        <wp:anchor distT="0" distB="0" distL="114300" distR="114300" simplePos="0" relativeHeight="251659264" behindDoc="0" locked="0" layoutInCell="1" allowOverlap="1" wp14:anchorId="295BBCB1" wp14:editId="3F629F41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5759450" cy="766445"/>
          <wp:effectExtent l="0" t="0" r="0" b="0"/>
          <wp:wrapSquare wrapText="bothSides"/>
          <wp:docPr id="1852605588" name="Image 1852605588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97E0EF" w14:textId="77777777" w:rsidR="00D37272" w:rsidRDefault="00D372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72"/>
    <w:rsid w:val="005D5DBF"/>
    <w:rsid w:val="006A0EFD"/>
    <w:rsid w:val="00801798"/>
    <w:rsid w:val="00963AD1"/>
    <w:rsid w:val="00D3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D270"/>
  <w15:chartTrackingRefBased/>
  <w15:docId w15:val="{68554FE9-88F6-45F8-94C6-B488E3FE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72"/>
    <w:pPr>
      <w:widowControl w:val="0"/>
      <w:suppressAutoHyphens/>
      <w:spacing w:after="0" w:line="240" w:lineRule="auto"/>
    </w:pPr>
    <w:rPr>
      <w:rFonts w:cs="OpenSymbol"/>
      <w:color w:val="000000"/>
      <w:kern w:val="36"/>
      <w:szCs w:val="36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3727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27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272"/>
    <w:pPr>
      <w:keepNext/>
      <w:keepLines/>
      <w:widowControl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272"/>
    <w:pPr>
      <w:keepNext/>
      <w:keepLines/>
      <w:widowControl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272"/>
    <w:pPr>
      <w:keepNext/>
      <w:keepLines/>
      <w:widowControl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272"/>
    <w:pPr>
      <w:keepNext/>
      <w:keepLines/>
      <w:widowControl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272"/>
    <w:pPr>
      <w:keepNext/>
      <w:keepLines/>
      <w:widowControl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272"/>
    <w:pPr>
      <w:keepNext/>
      <w:keepLines/>
      <w:widowControl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272"/>
    <w:pPr>
      <w:keepNext/>
      <w:keepLines/>
      <w:widowControl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2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2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2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2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2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2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27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3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272"/>
    <w:pPr>
      <w:widowControl/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3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272"/>
    <w:pPr>
      <w:widowControl/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372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272"/>
    <w:pPr>
      <w:widowControl/>
      <w:suppressAutoHyphens w:val="0"/>
      <w:spacing w:after="160" w:line="259" w:lineRule="auto"/>
      <w:ind w:left="720"/>
      <w:contextualSpacing/>
    </w:pPr>
    <w:rPr>
      <w:rFonts w:cstheme="minorBidi"/>
      <w:color w:val="auto"/>
      <w:kern w:val="2"/>
      <w:szCs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372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2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2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27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372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7272"/>
    <w:rPr>
      <w:rFonts w:cs="OpenSymbol"/>
      <w:color w:val="000000"/>
      <w:kern w:val="36"/>
      <w:szCs w:val="36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372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7272"/>
    <w:rPr>
      <w:rFonts w:cs="OpenSymbol"/>
      <w:color w:val="000000"/>
      <w:kern w:val="36"/>
      <w:szCs w:val="36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3727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37272"/>
    <w:rPr>
      <w:rFonts w:cs="OpenSymbol"/>
      <w:color w:val="000000"/>
      <w:kern w:val="36"/>
      <w:sz w:val="20"/>
      <w:szCs w:val="20"/>
      <w14:ligatures w14:val="none"/>
    </w:rPr>
  </w:style>
  <w:style w:type="character" w:styleId="Appelnotedebasdep">
    <w:name w:val="footnote reference"/>
    <w:basedOn w:val="Policepardfaut"/>
    <w:unhideWhenUsed/>
    <w:rsid w:val="00D37272"/>
    <w:rPr>
      <w:vertAlign w:val="superscript"/>
    </w:rPr>
  </w:style>
  <w:style w:type="table" w:customStyle="1" w:styleId="Grilledutableau3">
    <w:name w:val="Grille du tableau3"/>
    <w:basedOn w:val="TableauNormal"/>
    <w:next w:val="Grilledutableau"/>
    <w:uiPriority w:val="39"/>
    <w:rsid w:val="00D372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3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440</Characters>
  <Application>Microsoft Office Word</Application>
  <DocSecurity>0</DocSecurity>
  <Lines>3</Lines>
  <Paragraphs>1</Paragraphs>
  <ScaleCrop>false</ScaleCrop>
  <Company>SPFB-COCOF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GODDIN</dc:creator>
  <cp:keywords/>
  <dc:description/>
  <cp:lastModifiedBy>Stéphanie GODDIN</cp:lastModifiedBy>
  <cp:revision>1</cp:revision>
  <dcterms:created xsi:type="dcterms:W3CDTF">2026-03-02T10:33:00Z</dcterms:created>
  <dcterms:modified xsi:type="dcterms:W3CDTF">2026-03-02T10:34:00Z</dcterms:modified>
</cp:coreProperties>
</file>