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BDA4F" w14:textId="77777777" w:rsidR="0050726E" w:rsidRDefault="0050726E" w:rsidP="0018221C">
      <w:pPr>
        <w:tabs>
          <w:tab w:val="left" w:pos="2977"/>
        </w:tabs>
      </w:pPr>
    </w:p>
    <w:p w14:paraId="25A2DDD2" w14:textId="77777777" w:rsidR="0000234C" w:rsidRPr="00A803F2" w:rsidRDefault="0000234C" w:rsidP="0018221C">
      <w:pPr>
        <w:tabs>
          <w:tab w:val="left" w:pos="2977"/>
        </w:tabs>
      </w:pPr>
    </w:p>
    <w:p w14:paraId="34E13BC7" w14:textId="77777777" w:rsidR="00F20354" w:rsidRPr="00F20354" w:rsidRDefault="00F20354" w:rsidP="00F20354">
      <w:pPr>
        <w:pStyle w:val="Titre1"/>
        <w:jc w:val="center"/>
        <w:rPr>
          <w:color w:val="1C3E94"/>
          <w:sz w:val="52"/>
          <w:szCs w:val="52"/>
        </w:rPr>
      </w:pPr>
      <w:bookmarkStart w:id="0" w:name="_Toc223346049"/>
      <w:r w:rsidRPr="00F20354">
        <w:rPr>
          <w:color w:val="1C3E94"/>
          <w:sz w:val="52"/>
          <w:szCs w:val="52"/>
        </w:rPr>
        <w:t>Indicateurs discutés lors des ateliers autour de l’évaluation des plans d’action quinquennal</w:t>
      </w:r>
    </w:p>
    <w:p w14:paraId="6AA63757" w14:textId="77777777" w:rsidR="00F20354" w:rsidRPr="00F20354" w:rsidRDefault="00F20354" w:rsidP="00F20354"/>
    <w:p w14:paraId="3FBF1AAF" w14:textId="77777777" w:rsidR="00F20354" w:rsidRPr="00F20354" w:rsidRDefault="00F20354" w:rsidP="00F20354">
      <w:pPr>
        <w:pStyle w:val="Titre2"/>
        <w:jc w:val="center"/>
        <w:rPr>
          <w:color w:val="1C3E94"/>
          <w:sz w:val="36"/>
          <w:szCs w:val="36"/>
        </w:rPr>
      </w:pPr>
      <w:r w:rsidRPr="00F20354">
        <w:rPr>
          <w:color w:val="1C3E94"/>
          <w:sz w:val="36"/>
          <w:szCs w:val="36"/>
        </w:rPr>
        <w:t>Axe 4 – Le vivre et le faire ensemble</w:t>
      </w:r>
    </w:p>
    <w:p w14:paraId="216F79CD" w14:textId="77777777" w:rsidR="00F20354" w:rsidRPr="007105AA" w:rsidRDefault="00F20354" w:rsidP="00F20354">
      <w:pPr>
        <w:spacing w:beforeLines="120" w:before="288" w:afterLines="120" w:after="288"/>
        <w:jc w:val="both"/>
        <w:rPr>
          <w:i/>
          <w:iCs/>
        </w:rPr>
      </w:pPr>
      <w:r w:rsidRPr="007105AA">
        <w:rPr>
          <w:i/>
          <w:iCs/>
        </w:rPr>
        <w:t>Les indicateurs ci-dessous correspondent aux propositions énoncées par les opérateurs lors de</w:t>
      </w:r>
      <w:r>
        <w:rPr>
          <w:i/>
          <w:iCs/>
        </w:rPr>
        <w:t>s</w:t>
      </w:r>
      <w:r w:rsidRPr="007105AA">
        <w:rPr>
          <w:i/>
          <w:iCs/>
        </w:rPr>
        <w:t xml:space="preserve"> séance</w:t>
      </w:r>
      <w:r>
        <w:rPr>
          <w:i/>
          <w:iCs/>
        </w:rPr>
        <w:t>s</w:t>
      </w:r>
      <w:r w:rsidRPr="007105AA">
        <w:rPr>
          <w:i/>
          <w:iCs/>
        </w:rPr>
        <w:t xml:space="preserve"> du 5 février 2026. Cette liste est non exhaustive et uniquement indicative comme source d’inspiration. Nous vous conseillons de partir de votre plan d’action quinquennal et des données que vous récoltez déjà pour la gestion de votre projet. En cas d’incertitude entre la correspondance entre vos indicateurs choisis et les objectifs opérationnels et les objectifs prévus par le décret et l’arrêté d’exécution, nous vous conseillons également de débuter une conversation avec votre gestionnaire de dossiers. </w:t>
      </w:r>
    </w:p>
    <w:p w14:paraId="4CA0793A" w14:textId="77777777" w:rsidR="00F20354" w:rsidRPr="007105AA" w:rsidRDefault="00F20354" w:rsidP="00F20354">
      <w:pPr>
        <w:spacing w:beforeLines="120" w:before="288" w:afterLines="120" w:after="288"/>
        <w:jc w:val="both"/>
      </w:pPr>
      <w:r w:rsidRPr="007105AA">
        <w:t>Au moins un des deux indicateurs choisis devra être directement en lien avec les objectifs de l’axe prioritaire :</w:t>
      </w:r>
    </w:p>
    <w:p w14:paraId="4357720C" w14:textId="77777777" w:rsidR="00F20354" w:rsidRPr="007105AA" w:rsidRDefault="00F20354" w:rsidP="00F20354">
      <w:pPr>
        <w:pStyle w:val="Paragraphedeliste"/>
        <w:numPr>
          <w:ilvl w:val="0"/>
          <w:numId w:val="16"/>
        </w:numPr>
        <w:spacing w:before="40"/>
        <w:ind w:right="720"/>
        <w:rPr>
          <w:lang w:val="fr-BE"/>
        </w:rPr>
      </w:pPr>
      <w:r w:rsidRPr="007105AA">
        <w:rPr>
          <w:lang w:val="fr-BE"/>
        </w:rPr>
        <w:t xml:space="preserve">Favoriser des échanges vivants entre habitants, associations et institutions qui se croisent peu. </w:t>
      </w:r>
    </w:p>
    <w:p w14:paraId="0CBF173F" w14:textId="77777777" w:rsidR="00F20354" w:rsidRPr="007105AA" w:rsidRDefault="00F20354" w:rsidP="00F20354">
      <w:pPr>
        <w:pStyle w:val="Paragraphedeliste"/>
        <w:numPr>
          <w:ilvl w:val="0"/>
          <w:numId w:val="16"/>
        </w:numPr>
        <w:spacing w:before="40"/>
        <w:ind w:right="720"/>
        <w:rPr>
          <w:lang w:val="fr-BE"/>
        </w:rPr>
      </w:pPr>
      <w:r w:rsidRPr="007105AA">
        <w:rPr>
          <w:lang w:val="fr-BE"/>
        </w:rPr>
        <w:t xml:space="preserve">Déconstruire les préjugés, encourager la rencontre et mobiliser les publics autour de la solidarité et de l’ouverture. </w:t>
      </w:r>
    </w:p>
    <w:p w14:paraId="19EB7A0C" w14:textId="77777777" w:rsidR="00F20354" w:rsidRPr="007105AA" w:rsidRDefault="00F20354" w:rsidP="00F20354">
      <w:pPr>
        <w:pStyle w:val="Paragraphedeliste"/>
        <w:numPr>
          <w:ilvl w:val="0"/>
          <w:numId w:val="16"/>
        </w:numPr>
        <w:spacing w:before="40"/>
        <w:ind w:right="720"/>
        <w:rPr>
          <w:lang w:val="fr-BE"/>
        </w:rPr>
      </w:pPr>
      <w:r w:rsidRPr="007105AA">
        <w:rPr>
          <w:lang w:val="fr-BE"/>
        </w:rPr>
        <w:t xml:space="preserve">Combattre le racisme, l’islamophobie et l’antisémitisme. </w:t>
      </w:r>
    </w:p>
    <w:p w14:paraId="79B5CDA3" w14:textId="77777777" w:rsidR="00F20354" w:rsidRPr="007105AA" w:rsidRDefault="00F20354" w:rsidP="00F20354">
      <w:pPr>
        <w:pStyle w:val="Paragraphedeliste"/>
        <w:numPr>
          <w:ilvl w:val="0"/>
          <w:numId w:val="16"/>
        </w:numPr>
        <w:spacing w:before="40"/>
        <w:ind w:right="720"/>
        <w:rPr>
          <w:lang w:val="fr-BE"/>
        </w:rPr>
      </w:pPr>
      <w:r w:rsidRPr="007105AA">
        <w:rPr>
          <w:lang w:val="fr-BE"/>
        </w:rPr>
        <w:t xml:space="preserve">Lutter contre les discriminations liées au genre ou à l’orientation sexuelle. </w:t>
      </w:r>
    </w:p>
    <w:p w14:paraId="4E9ED7A8" w14:textId="77777777" w:rsidR="00F20354" w:rsidRPr="007105AA" w:rsidRDefault="00F20354" w:rsidP="00F20354">
      <w:pPr>
        <w:pStyle w:val="Paragraphedeliste"/>
        <w:numPr>
          <w:ilvl w:val="0"/>
          <w:numId w:val="16"/>
        </w:numPr>
        <w:spacing w:before="40"/>
        <w:ind w:right="720"/>
        <w:rPr>
          <w:lang w:val="fr-BE"/>
        </w:rPr>
      </w:pPr>
      <w:r w:rsidRPr="007105AA">
        <w:rPr>
          <w:lang w:val="fr-BE"/>
        </w:rPr>
        <w:t xml:space="preserve">Informer, sensibiliser et mener des actions en faveur des personnes en situation de handicap. </w:t>
      </w:r>
    </w:p>
    <w:p w14:paraId="3EC4222C" w14:textId="77777777" w:rsidR="00F20354" w:rsidRPr="007105AA" w:rsidRDefault="00F20354" w:rsidP="00F20354">
      <w:pPr>
        <w:pStyle w:val="Paragraphedeliste"/>
        <w:numPr>
          <w:ilvl w:val="0"/>
          <w:numId w:val="16"/>
        </w:numPr>
        <w:spacing w:before="40"/>
        <w:ind w:right="720"/>
        <w:rPr>
          <w:lang w:val="fr-BE"/>
        </w:rPr>
      </w:pPr>
      <w:r w:rsidRPr="007105AA">
        <w:rPr>
          <w:lang w:val="fr-BE"/>
        </w:rPr>
        <w:t xml:space="preserve">Briser les logiques communautaires présentes dans certains quartiers ou au sein de la Région de Bruxelles-Capitale. </w:t>
      </w:r>
    </w:p>
    <w:p w14:paraId="055FB92C" w14:textId="77777777" w:rsidR="00F20354" w:rsidRPr="007105AA" w:rsidRDefault="00F20354" w:rsidP="00F20354">
      <w:pPr>
        <w:pStyle w:val="Paragraphedeliste"/>
        <w:numPr>
          <w:ilvl w:val="0"/>
          <w:numId w:val="16"/>
        </w:numPr>
        <w:spacing w:before="40"/>
        <w:ind w:right="720"/>
        <w:rPr>
          <w:lang w:val="fr-BE"/>
        </w:rPr>
      </w:pPr>
      <w:r w:rsidRPr="007105AA">
        <w:rPr>
          <w:lang w:val="fr-BE"/>
        </w:rPr>
        <w:t>Renforcer la médiation interculturelle.</w:t>
      </w:r>
    </w:p>
    <w:p w14:paraId="444F6F87" w14:textId="77777777" w:rsidR="00F20354" w:rsidRPr="007105AA" w:rsidRDefault="00F20354" w:rsidP="00F20354">
      <w:pPr>
        <w:spacing w:beforeLines="120" w:before="288" w:afterLines="120" w:after="288"/>
        <w:jc w:val="both"/>
      </w:pPr>
    </w:p>
    <w:p w14:paraId="36765DC5" w14:textId="77777777" w:rsidR="00F20354" w:rsidRPr="00F20354" w:rsidRDefault="00F20354" w:rsidP="00F20354">
      <w:pPr>
        <w:pStyle w:val="Titre1"/>
        <w:rPr>
          <w:rStyle w:val="lev"/>
          <w:color w:val="1C3E94"/>
          <w:u w:val="single"/>
          <w:lang w:val="fr-BE"/>
        </w:rPr>
      </w:pPr>
      <w:r w:rsidRPr="00F20354">
        <w:rPr>
          <w:rStyle w:val="lev"/>
          <w:b/>
          <w:bCs w:val="0"/>
          <w:color w:val="1C3E94"/>
        </w:rPr>
        <w:t>Axe 4A</w:t>
      </w:r>
      <w:bookmarkEnd w:id="0"/>
      <w:r w:rsidRPr="00F20354">
        <w:rPr>
          <w:rStyle w:val="lev"/>
          <w:b/>
          <w:bCs w:val="0"/>
          <w:color w:val="1C3E94"/>
        </w:rPr>
        <w:t> :</w:t>
      </w:r>
      <w:r w:rsidRPr="00F20354">
        <w:rPr>
          <w:rStyle w:val="lev"/>
          <w:color w:val="1C3E94"/>
        </w:rPr>
        <w:t xml:space="preserve"> </w:t>
      </w:r>
      <w:r w:rsidRPr="00F20354">
        <w:rPr>
          <w:bCs/>
          <w:color w:val="1C3E94"/>
          <w:lang w:val="fr-BE"/>
        </w:rPr>
        <w:t>Production et diffusion d’activités socioculturelles</w:t>
      </w:r>
    </w:p>
    <w:p w14:paraId="75F80C3B" w14:textId="77777777" w:rsidR="00F20354" w:rsidRPr="00244213" w:rsidRDefault="00F20354" w:rsidP="00F20354">
      <w:pPr>
        <w:pStyle w:val="Paragraphedeliste"/>
        <w:numPr>
          <w:ilvl w:val="0"/>
          <w:numId w:val="12"/>
        </w:numPr>
        <w:spacing w:beforeLines="120" w:before="288" w:afterLines="120" w:after="288"/>
        <w:jc w:val="both"/>
        <w:rPr>
          <w:b/>
          <w:bCs/>
        </w:rPr>
      </w:pPr>
      <w:r>
        <w:rPr>
          <w:b/>
          <w:bCs/>
        </w:rPr>
        <w:t>Changement de posture par rapport à un préjugé</w:t>
      </w:r>
    </w:p>
    <w:p w14:paraId="47FA2014" w14:textId="77777777" w:rsidR="00F20354" w:rsidRDefault="00F20354" w:rsidP="00F20354">
      <w:pPr>
        <w:spacing w:beforeLines="120" w:before="288" w:afterLines="120" w:after="288"/>
        <w:jc w:val="both"/>
      </w:pPr>
      <w:r>
        <w:t xml:space="preserve">La manière dont les participant·e·s s’expriment sur les sujets de sociétés et notamment par rapport à des préjugés évolue. </w:t>
      </w:r>
    </w:p>
    <w:p w14:paraId="61AD87CA" w14:textId="77777777" w:rsidR="00F20354" w:rsidRPr="00EF4C04" w:rsidRDefault="00F20354" w:rsidP="00F20354">
      <w:pPr>
        <w:spacing w:beforeLines="120" w:before="288" w:afterLines="120" w:after="288"/>
        <w:jc w:val="both"/>
        <w:rPr>
          <w:i/>
          <w:iCs/>
          <w:u w:val="single"/>
        </w:rPr>
      </w:pPr>
      <w:r w:rsidRPr="00EF4C04">
        <w:rPr>
          <w:i/>
          <w:iCs/>
          <w:u w:val="single"/>
        </w:rPr>
        <w:lastRenderedPageBreak/>
        <w:t>Informations collectées / Méthodes de collecte des données</w:t>
      </w:r>
    </w:p>
    <w:p w14:paraId="593F3922" w14:textId="77777777" w:rsidR="00F20354" w:rsidRDefault="00F20354" w:rsidP="00F20354">
      <w:pPr>
        <w:spacing w:beforeLines="120" w:before="288" w:afterLines="120" w:after="288"/>
        <w:jc w:val="both"/>
      </w:pPr>
      <w:r>
        <w:t>L’équipe observe les préjugés véhiculés au début et à la fin du projet.</w:t>
      </w:r>
    </w:p>
    <w:p w14:paraId="697FA4A4" w14:textId="77777777" w:rsidR="00F20354" w:rsidRDefault="00F20354" w:rsidP="00F20354">
      <w:pPr>
        <w:spacing w:beforeLines="120" w:before="288" w:afterLines="120" w:after="288"/>
        <w:jc w:val="both"/>
      </w:pPr>
      <w:r>
        <w:t xml:space="preserve">Une technique est un débat général et initial autour d’un thème, pendant lequel l’équipe identifie les biais ou préjugés émis par </w:t>
      </w:r>
      <w:proofErr w:type="gramStart"/>
      <w:r>
        <w:t>les participant</w:t>
      </w:r>
      <w:proofErr w:type="gramEnd"/>
      <w:r>
        <w:t>·e·s.</w:t>
      </w:r>
    </w:p>
    <w:p w14:paraId="60DC18DE" w14:textId="77777777" w:rsidR="00F20354" w:rsidRDefault="00F20354" w:rsidP="00F20354">
      <w:pPr>
        <w:spacing w:beforeLines="120" w:before="288" w:afterLines="120" w:after="288"/>
        <w:jc w:val="both"/>
      </w:pPr>
      <w:r>
        <w:t>Un débat similaire est proposé à la fin, on observe la différence : changement de discours, vocabulaire plus affiné, débat approfondi sur la thématique, capacité d’argumenter son point de vue.</w:t>
      </w:r>
    </w:p>
    <w:p w14:paraId="76B2EF10" w14:textId="77777777" w:rsidR="00F20354" w:rsidRDefault="00F20354" w:rsidP="00F20354">
      <w:pPr>
        <w:pStyle w:val="Paragraphedeliste"/>
        <w:numPr>
          <w:ilvl w:val="0"/>
          <w:numId w:val="12"/>
        </w:numPr>
        <w:spacing w:beforeLines="120" w:before="288" w:afterLines="120" w:after="288"/>
        <w:jc w:val="both"/>
      </w:pPr>
      <w:r w:rsidRPr="00E40394">
        <w:rPr>
          <w:b/>
          <w:bCs/>
        </w:rPr>
        <w:t>Implication des participant·e·s dans le projet associatif</w:t>
      </w:r>
    </w:p>
    <w:p w14:paraId="498A20AA" w14:textId="77777777" w:rsidR="00F20354" w:rsidRDefault="00F20354" w:rsidP="00F20354">
      <w:pPr>
        <w:spacing w:beforeLines="120" w:before="288" w:afterLines="120" w:after="288"/>
        <w:jc w:val="both"/>
      </w:pPr>
      <w:r>
        <w:t>L’association identifie un changement qu’elle nomme « passer de témoin à participant·e » : dans le mode d’organiser les ateliers, de personnes concernées par une thématique sont invitées à prendre part au projet. Le changement se fait quand ces personnes reviennent pour d’autres activités et prennent part au projet au-delà de leur témoignage ou de la thématique qui les concerne. Il y a une « agentivité » qui se renforce alors chez ces personnes qui choisissent de revenir.</w:t>
      </w:r>
    </w:p>
    <w:p w14:paraId="5313EA4E" w14:textId="77777777" w:rsidR="00F20354" w:rsidRPr="00AF2898" w:rsidRDefault="00F20354" w:rsidP="00F20354">
      <w:pPr>
        <w:spacing w:beforeLines="120" w:before="288" w:afterLines="120" w:after="288"/>
        <w:jc w:val="both"/>
        <w:rPr>
          <w:i/>
          <w:iCs/>
          <w:u w:val="single"/>
        </w:rPr>
      </w:pPr>
      <w:r w:rsidRPr="00EF4C04">
        <w:rPr>
          <w:i/>
          <w:iCs/>
          <w:u w:val="single"/>
        </w:rPr>
        <w:t>Informations collectées / Méthodes de collecte des données</w:t>
      </w:r>
    </w:p>
    <w:p w14:paraId="3E10964A" w14:textId="77777777" w:rsidR="00F20354" w:rsidRDefault="00F20354" w:rsidP="00F20354">
      <w:pPr>
        <w:spacing w:beforeLines="120" w:before="288" w:afterLines="120" w:after="288"/>
        <w:jc w:val="both"/>
      </w:pPr>
      <w:r>
        <w:t>Observation de l’équipe sur le changement de posture des participant·e·s.</w:t>
      </w:r>
    </w:p>
    <w:p w14:paraId="1D627A90" w14:textId="77777777" w:rsidR="00F20354" w:rsidRDefault="00F20354" w:rsidP="00F20354">
      <w:pPr>
        <w:spacing w:beforeLines="120" w:before="288" w:afterLines="120" w:after="288"/>
        <w:jc w:val="both"/>
      </w:pPr>
      <w:r>
        <w:t>(Voir en P1 l’indicateur lié au changement de posture des jeunes dans l’association : de « consommateur » à « acteur »).</w:t>
      </w:r>
    </w:p>
    <w:p w14:paraId="6604AC72" w14:textId="77777777" w:rsidR="00F20354" w:rsidRDefault="00F20354" w:rsidP="00F20354">
      <w:pPr>
        <w:pStyle w:val="Paragraphedeliste"/>
        <w:numPr>
          <w:ilvl w:val="0"/>
          <w:numId w:val="14"/>
        </w:numPr>
        <w:spacing w:beforeLines="120" w:before="288" w:afterLines="120" w:after="288"/>
        <w:jc w:val="both"/>
      </w:pPr>
      <w:r w:rsidRPr="00C64FF7">
        <w:rPr>
          <w:b/>
          <w:bCs/>
        </w:rPr>
        <w:t xml:space="preserve">Indice de décentrement </w:t>
      </w:r>
      <w:r w:rsidRPr="00C64FF7">
        <w:rPr>
          <w:b/>
          <w:bCs/>
          <w:i/>
          <w:iCs/>
        </w:rPr>
        <w:t>(impact</w:t>
      </w:r>
      <w:r>
        <w:rPr>
          <w:b/>
          <w:bCs/>
          <w:i/>
          <w:iCs/>
        </w:rPr>
        <w:t>, P4A &amp; B)</w:t>
      </w:r>
    </w:p>
    <w:p w14:paraId="5C586BDA" w14:textId="77777777" w:rsidR="00F20354" w:rsidRDefault="00F20354" w:rsidP="00F20354">
      <w:pPr>
        <w:spacing w:beforeLines="120" w:before="288" w:afterLines="120" w:after="288"/>
        <w:jc w:val="both"/>
      </w:pPr>
      <w:r>
        <w:t>Cet indicateur a été amené par une association menant un projet qui ouvre</w:t>
      </w:r>
      <w:r w:rsidRPr="001D6A12">
        <w:t xml:space="preserve"> des espaces favorisant le dialogue interculturel </w:t>
      </w:r>
      <w:r w:rsidRPr="008C0225">
        <w:t>entre élèves et professionnels de l’éducation</w:t>
      </w:r>
      <w:r>
        <w:t>, et promeut de rencontres avec les élèves qui s’expriment à travers l’outil radio.</w:t>
      </w:r>
    </w:p>
    <w:p w14:paraId="472E6D40" w14:textId="77777777" w:rsidR="00F20354" w:rsidRPr="00FB759C" w:rsidRDefault="00F20354" w:rsidP="00F20354">
      <w:pPr>
        <w:spacing w:beforeLines="120" w:before="288" w:afterLines="120" w:after="288"/>
        <w:jc w:val="both"/>
      </w:pPr>
      <w:r w:rsidRPr="008C0225">
        <w:t xml:space="preserve">L’indicateur entend mesurer le chemin parcouru par </w:t>
      </w:r>
      <w:proofErr w:type="gramStart"/>
      <w:r w:rsidRPr="008C0225">
        <w:t>les</w:t>
      </w:r>
      <w:r>
        <w:t xml:space="preserve"> </w:t>
      </w:r>
      <w:r w:rsidRPr="008C0225">
        <w:t>participant</w:t>
      </w:r>
      <w:proofErr w:type="gramEnd"/>
      <w:r w:rsidRPr="008C0225">
        <w:t>·e·s en termes de décentrement.</w:t>
      </w:r>
      <w:r>
        <w:t xml:space="preserve"> On entend par là, la capacité de questionner son propre cadre de référence, de prendre du recul par rapport à son point de vue et de s’ouvrir au point de vue des autres.</w:t>
      </w:r>
    </w:p>
    <w:p w14:paraId="5B220F08" w14:textId="77777777" w:rsidR="00F20354" w:rsidRPr="00EF4C04" w:rsidRDefault="00F20354" w:rsidP="00F20354">
      <w:pPr>
        <w:spacing w:beforeLines="120" w:before="288" w:afterLines="120" w:after="288"/>
        <w:jc w:val="both"/>
        <w:rPr>
          <w:i/>
          <w:iCs/>
          <w:u w:val="single"/>
        </w:rPr>
      </w:pPr>
      <w:r w:rsidRPr="00FB759C">
        <w:rPr>
          <w:i/>
          <w:iCs/>
          <w:u w:val="single"/>
        </w:rPr>
        <w:t xml:space="preserve">Informations collectées </w:t>
      </w:r>
      <w:r w:rsidRPr="00EF4C04">
        <w:rPr>
          <w:i/>
          <w:iCs/>
          <w:u w:val="single"/>
        </w:rPr>
        <w:t>/ Méthodes de collecte des données</w:t>
      </w:r>
    </w:p>
    <w:p w14:paraId="44A79D7E" w14:textId="77777777" w:rsidR="00F20354" w:rsidRPr="00FB759C" w:rsidRDefault="00F20354" w:rsidP="00F20354">
      <w:pPr>
        <w:spacing w:beforeLines="120" w:before="288" w:afterLines="120" w:after="288"/>
        <w:jc w:val="both"/>
      </w:pPr>
      <w:r>
        <w:t xml:space="preserve">À </w:t>
      </w:r>
      <w:r w:rsidRPr="00FB759C">
        <w:t>travers l’observation de l’équipe à propos de la posture des participant·e·s :</w:t>
      </w:r>
    </w:p>
    <w:p w14:paraId="6D51C0B7" w14:textId="77777777" w:rsidR="00F20354" w:rsidRPr="00FB759C" w:rsidRDefault="00F20354" w:rsidP="00F20354">
      <w:pPr>
        <w:pStyle w:val="Paragraphedeliste"/>
        <w:numPr>
          <w:ilvl w:val="0"/>
          <w:numId w:val="11"/>
        </w:numPr>
        <w:spacing w:beforeLines="120" w:before="288" w:afterLines="120" w:after="288"/>
        <w:jc w:val="both"/>
      </w:pPr>
      <w:r w:rsidRPr="00FB759C">
        <w:t>Est-ce que ma manière de voire la situation a changé ?</w:t>
      </w:r>
    </w:p>
    <w:p w14:paraId="745B136E" w14:textId="77777777" w:rsidR="00F20354" w:rsidRPr="00FB759C" w:rsidRDefault="00F20354" w:rsidP="00F20354">
      <w:pPr>
        <w:pStyle w:val="Paragraphedeliste"/>
        <w:numPr>
          <w:ilvl w:val="0"/>
          <w:numId w:val="11"/>
        </w:numPr>
        <w:spacing w:beforeLines="120" w:before="288" w:afterLines="120" w:after="288"/>
        <w:jc w:val="both"/>
      </w:pPr>
      <w:r w:rsidRPr="00FB759C">
        <w:t>Est-ce que je suis capable de prendre en considération le point de vue des autres ?</w:t>
      </w:r>
    </w:p>
    <w:p w14:paraId="650552FA" w14:textId="77777777" w:rsidR="00F20354" w:rsidRPr="00FB759C" w:rsidRDefault="00F20354" w:rsidP="00F20354">
      <w:pPr>
        <w:pStyle w:val="Paragraphedeliste"/>
        <w:numPr>
          <w:ilvl w:val="0"/>
          <w:numId w:val="11"/>
        </w:numPr>
        <w:spacing w:beforeLines="120" w:before="288" w:afterLines="120" w:after="288"/>
        <w:jc w:val="both"/>
      </w:pPr>
      <w:r w:rsidRPr="00FB759C">
        <w:t>Est-ce qu’il y a des questions vis-à-vis de la situation des autres ?</w:t>
      </w:r>
    </w:p>
    <w:p w14:paraId="184D2FF1" w14:textId="77777777" w:rsidR="00F20354" w:rsidRPr="00FB759C" w:rsidRDefault="00F20354" w:rsidP="00F20354">
      <w:pPr>
        <w:pStyle w:val="Paragraphedeliste"/>
        <w:numPr>
          <w:ilvl w:val="0"/>
          <w:numId w:val="11"/>
        </w:numPr>
        <w:spacing w:beforeLines="120" w:before="288" w:afterLines="120" w:after="288"/>
        <w:jc w:val="both"/>
      </w:pPr>
      <w:r w:rsidRPr="00FB759C">
        <w:t>Est-ce qu’i y a un questionnement de son propre point de vue ?</w:t>
      </w:r>
    </w:p>
    <w:p w14:paraId="6434F256" w14:textId="77777777" w:rsidR="00F20354" w:rsidRDefault="00F20354" w:rsidP="00F20354">
      <w:pPr>
        <w:pStyle w:val="Paragraphedeliste"/>
        <w:spacing w:beforeLines="120" w:before="288" w:afterLines="120" w:after="288"/>
        <w:jc w:val="both"/>
      </w:pPr>
    </w:p>
    <w:p w14:paraId="613E88D9" w14:textId="77777777" w:rsidR="00F20354" w:rsidRDefault="00F20354" w:rsidP="00F20354">
      <w:pPr>
        <w:pStyle w:val="Paragraphedeliste"/>
        <w:spacing w:beforeLines="120" w:before="288" w:afterLines="120" w:after="288"/>
        <w:jc w:val="both"/>
      </w:pPr>
    </w:p>
    <w:p w14:paraId="383B0AED" w14:textId="77777777" w:rsidR="00F20354" w:rsidRDefault="00F20354" w:rsidP="00F20354">
      <w:pPr>
        <w:pStyle w:val="Paragraphedeliste"/>
        <w:spacing w:beforeLines="120" w:before="288" w:afterLines="120" w:after="288"/>
        <w:jc w:val="both"/>
      </w:pPr>
    </w:p>
    <w:p w14:paraId="5E41B983" w14:textId="77777777" w:rsidR="00F20354" w:rsidRPr="00B23AED" w:rsidRDefault="00F20354" w:rsidP="00F20354">
      <w:pPr>
        <w:pStyle w:val="Paragraphedeliste"/>
        <w:numPr>
          <w:ilvl w:val="0"/>
          <w:numId w:val="10"/>
        </w:numPr>
        <w:spacing w:beforeLines="120" w:before="288" w:afterLines="120" w:after="288"/>
        <w:jc w:val="both"/>
        <w:rPr>
          <w:b/>
          <w:bCs/>
        </w:rPr>
      </w:pPr>
      <w:r w:rsidRPr="00244213">
        <w:rPr>
          <w:b/>
          <w:bCs/>
        </w:rPr>
        <w:lastRenderedPageBreak/>
        <w:t>Évolution de la confiance en soi</w:t>
      </w:r>
      <w:r>
        <w:rPr>
          <w:b/>
          <w:bCs/>
        </w:rPr>
        <w:t xml:space="preserve"> (quantitatif)</w:t>
      </w:r>
    </w:p>
    <w:p w14:paraId="1A76C27D" w14:textId="77777777" w:rsidR="00F20354" w:rsidRDefault="00F20354" w:rsidP="00F20354">
      <w:pPr>
        <w:spacing w:beforeLines="120" w:before="288" w:afterLines="120" w:after="288"/>
        <w:jc w:val="both"/>
      </w:pPr>
      <w:r>
        <w:t>L’association propose d’évaluer l’évolution de la confiance en soi des participant·e·s du projet.</w:t>
      </w:r>
    </w:p>
    <w:p w14:paraId="590FFE77" w14:textId="77777777" w:rsidR="00F20354" w:rsidRPr="00B23AED" w:rsidRDefault="00F20354" w:rsidP="00F20354">
      <w:pPr>
        <w:spacing w:beforeLines="120" w:before="288" w:afterLines="120" w:after="288"/>
        <w:jc w:val="both"/>
        <w:rPr>
          <w:i/>
          <w:iCs/>
          <w:u w:val="single"/>
        </w:rPr>
      </w:pPr>
      <w:r w:rsidRPr="00EF4C04">
        <w:rPr>
          <w:i/>
          <w:iCs/>
          <w:u w:val="single"/>
        </w:rPr>
        <w:t>Informations collectées / Méthodes de collecte des données</w:t>
      </w:r>
    </w:p>
    <w:p w14:paraId="55A1F8E4" w14:textId="77777777" w:rsidR="00F20354" w:rsidRDefault="00F20354" w:rsidP="00F20354">
      <w:pPr>
        <w:spacing w:beforeLines="120" w:before="288" w:afterLines="120" w:after="288"/>
        <w:jc w:val="both"/>
      </w:pPr>
      <w:r>
        <w:t>Méthode de collecte quantitative, via une grille d’évaluation avec des questions que le public peut répondre en cochant des étoiles de 1 à 5, récolté en deux temps, au début et à la fin du parcours.</w:t>
      </w:r>
    </w:p>
    <w:p w14:paraId="41D61E9E" w14:textId="77777777" w:rsidR="00F20354" w:rsidRDefault="00F20354" w:rsidP="00F20354">
      <w:pPr>
        <w:spacing w:beforeLines="120" w:before="288" w:afterLines="120" w:after="288"/>
        <w:jc w:val="both"/>
      </w:pPr>
      <w:r>
        <w:t>Questions de la grille :</w:t>
      </w:r>
    </w:p>
    <w:p w14:paraId="4E615A6E" w14:textId="77777777" w:rsidR="00F20354" w:rsidRDefault="00F20354" w:rsidP="00F20354">
      <w:pPr>
        <w:pStyle w:val="Paragraphedeliste"/>
        <w:numPr>
          <w:ilvl w:val="0"/>
          <w:numId w:val="13"/>
        </w:numPr>
        <w:spacing w:beforeLines="120" w:before="288" w:afterLines="120" w:after="288"/>
        <w:jc w:val="both"/>
      </w:pPr>
      <w:r>
        <w:t>« Je me sens bien »</w:t>
      </w:r>
    </w:p>
    <w:p w14:paraId="07D70F4C" w14:textId="77777777" w:rsidR="00F20354" w:rsidRDefault="00F20354" w:rsidP="00F20354">
      <w:pPr>
        <w:pStyle w:val="Paragraphedeliste"/>
        <w:numPr>
          <w:ilvl w:val="0"/>
          <w:numId w:val="13"/>
        </w:numPr>
        <w:spacing w:beforeLines="120" w:before="288" w:afterLines="120" w:after="288"/>
        <w:jc w:val="both"/>
      </w:pPr>
      <w:r>
        <w:t>« Je n’ai pas honte de donner mon avis dans le débat »</w:t>
      </w:r>
    </w:p>
    <w:p w14:paraId="60728836" w14:textId="77777777" w:rsidR="00F20354" w:rsidRDefault="00F20354" w:rsidP="00F20354">
      <w:pPr>
        <w:pStyle w:val="Paragraphedeliste"/>
        <w:numPr>
          <w:ilvl w:val="0"/>
          <w:numId w:val="13"/>
        </w:numPr>
        <w:spacing w:beforeLines="120" w:before="288" w:afterLines="120" w:after="288"/>
        <w:jc w:val="both"/>
      </w:pPr>
      <w:r>
        <w:t>« Je suis à l’aise avec les outils techniques »</w:t>
      </w:r>
    </w:p>
    <w:p w14:paraId="24E062E6" w14:textId="77777777" w:rsidR="00F20354" w:rsidRDefault="00F20354" w:rsidP="00F20354">
      <w:pPr>
        <w:pStyle w:val="Paragraphedeliste"/>
        <w:numPr>
          <w:ilvl w:val="0"/>
          <w:numId w:val="13"/>
        </w:numPr>
        <w:spacing w:beforeLines="120" w:before="288" w:afterLines="120" w:after="288"/>
        <w:jc w:val="both"/>
      </w:pPr>
      <w:r>
        <w:t>(…)</w:t>
      </w:r>
    </w:p>
    <w:tbl>
      <w:tblPr>
        <w:tblStyle w:val="Grilledutableau"/>
        <w:tblW w:w="0" w:type="auto"/>
        <w:tblLook w:val="04A0" w:firstRow="1" w:lastRow="0" w:firstColumn="1" w:lastColumn="0" w:noHBand="0" w:noVBand="1"/>
      </w:tblPr>
      <w:tblGrid>
        <w:gridCol w:w="2263"/>
        <w:gridCol w:w="993"/>
        <w:gridCol w:w="992"/>
        <w:gridCol w:w="992"/>
        <w:gridCol w:w="992"/>
        <w:gridCol w:w="1985"/>
      </w:tblGrid>
      <w:tr w:rsidR="00F20354" w14:paraId="0529BB52" w14:textId="77777777" w:rsidTr="003C64D2">
        <w:tc>
          <w:tcPr>
            <w:tcW w:w="2263" w:type="dxa"/>
          </w:tcPr>
          <w:p w14:paraId="4F3EDEE1" w14:textId="77777777" w:rsidR="00F20354" w:rsidRPr="00B23AED" w:rsidRDefault="00F20354" w:rsidP="003C64D2">
            <w:pPr>
              <w:spacing w:beforeLines="120" w:before="288" w:afterLines="120" w:after="288"/>
              <w:jc w:val="both"/>
              <w:rPr>
                <w:b/>
                <w:bCs/>
              </w:rPr>
            </w:pPr>
            <w:r w:rsidRPr="00B23AED">
              <w:rPr>
                <w:b/>
                <w:bCs/>
              </w:rPr>
              <w:t>Question</w:t>
            </w:r>
            <w:r>
              <w:rPr>
                <w:b/>
                <w:bCs/>
              </w:rPr>
              <w:t>s</w:t>
            </w:r>
          </w:p>
        </w:tc>
        <w:tc>
          <w:tcPr>
            <w:tcW w:w="993" w:type="dxa"/>
          </w:tcPr>
          <w:p w14:paraId="39F948F6" w14:textId="77777777" w:rsidR="00F20354" w:rsidRPr="00B23AED" w:rsidRDefault="00F20354" w:rsidP="003C64D2">
            <w:pPr>
              <w:spacing w:beforeLines="120" w:before="288" w:afterLines="120" w:after="288"/>
              <w:jc w:val="both"/>
              <w:rPr>
                <w:b/>
                <w:bCs/>
              </w:rPr>
            </w:pPr>
            <w:r w:rsidRPr="00B23AED">
              <w:rPr>
                <w:b/>
                <w:bCs/>
              </w:rPr>
              <w:t>*</w:t>
            </w:r>
          </w:p>
        </w:tc>
        <w:tc>
          <w:tcPr>
            <w:tcW w:w="992" w:type="dxa"/>
          </w:tcPr>
          <w:p w14:paraId="2B70DC6F" w14:textId="77777777" w:rsidR="00F20354" w:rsidRPr="00B23AED" w:rsidRDefault="00F20354" w:rsidP="003C64D2">
            <w:pPr>
              <w:spacing w:beforeLines="120" w:before="288" w:afterLines="120" w:after="288"/>
              <w:jc w:val="both"/>
              <w:rPr>
                <w:b/>
                <w:bCs/>
              </w:rPr>
            </w:pPr>
            <w:r w:rsidRPr="00B23AED">
              <w:rPr>
                <w:b/>
                <w:bCs/>
              </w:rPr>
              <w:t>**</w:t>
            </w:r>
          </w:p>
        </w:tc>
        <w:tc>
          <w:tcPr>
            <w:tcW w:w="992" w:type="dxa"/>
          </w:tcPr>
          <w:p w14:paraId="23C56AB6" w14:textId="77777777" w:rsidR="00F20354" w:rsidRPr="00B23AED" w:rsidRDefault="00F20354" w:rsidP="003C64D2">
            <w:pPr>
              <w:spacing w:beforeLines="120" w:before="288" w:afterLines="120" w:after="288"/>
              <w:jc w:val="both"/>
              <w:rPr>
                <w:b/>
                <w:bCs/>
              </w:rPr>
            </w:pPr>
            <w:r w:rsidRPr="00B23AED">
              <w:rPr>
                <w:b/>
                <w:bCs/>
              </w:rPr>
              <w:t>***</w:t>
            </w:r>
          </w:p>
        </w:tc>
        <w:tc>
          <w:tcPr>
            <w:tcW w:w="992" w:type="dxa"/>
          </w:tcPr>
          <w:p w14:paraId="679BA088" w14:textId="77777777" w:rsidR="00F20354" w:rsidRPr="00B23AED" w:rsidRDefault="00F20354" w:rsidP="003C64D2">
            <w:pPr>
              <w:spacing w:beforeLines="120" w:before="288" w:afterLines="120" w:after="288"/>
              <w:jc w:val="both"/>
              <w:rPr>
                <w:b/>
                <w:bCs/>
              </w:rPr>
            </w:pPr>
            <w:r w:rsidRPr="00B23AED">
              <w:rPr>
                <w:b/>
                <w:bCs/>
              </w:rPr>
              <w:t>****</w:t>
            </w:r>
          </w:p>
        </w:tc>
        <w:tc>
          <w:tcPr>
            <w:tcW w:w="1985" w:type="dxa"/>
          </w:tcPr>
          <w:p w14:paraId="586A6822" w14:textId="77777777" w:rsidR="00F20354" w:rsidRPr="00B23AED" w:rsidRDefault="00F20354" w:rsidP="003C64D2">
            <w:pPr>
              <w:spacing w:beforeLines="120" w:before="288" w:afterLines="120" w:after="288"/>
              <w:jc w:val="both"/>
              <w:rPr>
                <w:b/>
                <w:bCs/>
              </w:rPr>
            </w:pPr>
            <w:r w:rsidRPr="00B23AED">
              <w:rPr>
                <w:b/>
                <w:bCs/>
              </w:rPr>
              <w:t>*****</w:t>
            </w:r>
          </w:p>
        </w:tc>
      </w:tr>
      <w:tr w:rsidR="00F20354" w14:paraId="5ACC67EC" w14:textId="77777777" w:rsidTr="003C64D2">
        <w:tc>
          <w:tcPr>
            <w:tcW w:w="2263" w:type="dxa"/>
          </w:tcPr>
          <w:p w14:paraId="2D03D989" w14:textId="77777777" w:rsidR="00F20354" w:rsidRPr="00B23AED" w:rsidRDefault="00F20354" w:rsidP="003C64D2">
            <w:pPr>
              <w:spacing w:beforeLines="120" w:before="288" w:afterLines="120" w:after="288"/>
              <w:jc w:val="both"/>
              <w:rPr>
                <w:i/>
                <w:iCs/>
              </w:rPr>
            </w:pPr>
            <w:r w:rsidRPr="00434A33">
              <w:rPr>
                <w:i/>
                <w:iCs/>
              </w:rPr>
              <w:t>Je n’ai pas honte de donner mon avis dans le débat</w:t>
            </w:r>
            <w:r>
              <w:rPr>
                <w:i/>
                <w:iCs/>
              </w:rPr>
              <w:t>.</w:t>
            </w:r>
          </w:p>
        </w:tc>
        <w:tc>
          <w:tcPr>
            <w:tcW w:w="993" w:type="dxa"/>
          </w:tcPr>
          <w:p w14:paraId="07BD1EB6" w14:textId="77777777" w:rsidR="00F20354" w:rsidRDefault="00F20354" w:rsidP="003C64D2">
            <w:pPr>
              <w:spacing w:beforeLines="120" w:before="288" w:afterLines="120" w:after="288"/>
              <w:jc w:val="both"/>
            </w:pPr>
          </w:p>
        </w:tc>
        <w:tc>
          <w:tcPr>
            <w:tcW w:w="992" w:type="dxa"/>
          </w:tcPr>
          <w:p w14:paraId="7D4FD998" w14:textId="77777777" w:rsidR="00F20354" w:rsidRDefault="00F20354" w:rsidP="003C64D2">
            <w:pPr>
              <w:spacing w:beforeLines="120" w:before="288" w:afterLines="120" w:after="288"/>
              <w:jc w:val="both"/>
            </w:pPr>
          </w:p>
        </w:tc>
        <w:tc>
          <w:tcPr>
            <w:tcW w:w="992" w:type="dxa"/>
          </w:tcPr>
          <w:p w14:paraId="7B5BA63C" w14:textId="77777777" w:rsidR="00F20354" w:rsidRDefault="00F20354" w:rsidP="003C64D2">
            <w:pPr>
              <w:spacing w:beforeLines="120" w:before="288" w:afterLines="120" w:after="288"/>
              <w:jc w:val="both"/>
            </w:pPr>
            <w:proofErr w:type="gramStart"/>
            <w:r>
              <w:t>x</w:t>
            </w:r>
            <w:proofErr w:type="gramEnd"/>
          </w:p>
        </w:tc>
        <w:tc>
          <w:tcPr>
            <w:tcW w:w="992" w:type="dxa"/>
          </w:tcPr>
          <w:p w14:paraId="06053C1E" w14:textId="77777777" w:rsidR="00F20354" w:rsidRDefault="00F20354" w:rsidP="003C64D2">
            <w:pPr>
              <w:spacing w:beforeLines="120" w:before="288" w:afterLines="120" w:after="288"/>
              <w:jc w:val="both"/>
            </w:pPr>
          </w:p>
        </w:tc>
        <w:tc>
          <w:tcPr>
            <w:tcW w:w="1985" w:type="dxa"/>
          </w:tcPr>
          <w:p w14:paraId="11E0092B" w14:textId="77777777" w:rsidR="00F20354" w:rsidRDefault="00F20354" w:rsidP="003C64D2">
            <w:pPr>
              <w:spacing w:beforeLines="120" w:before="288" w:afterLines="120" w:after="288"/>
              <w:jc w:val="both"/>
            </w:pPr>
          </w:p>
        </w:tc>
      </w:tr>
      <w:tr w:rsidR="00F20354" w14:paraId="6E2C01AF" w14:textId="77777777" w:rsidTr="003C64D2">
        <w:tc>
          <w:tcPr>
            <w:tcW w:w="2263" w:type="dxa"/>
          </w:tcPr>
          <w:p w14:paraId="6EBBB680" w14:textId="77777777" w:rsidR="00F20354" w:rsidRPr="00AF2898" w:rsidRDefault="00F20354" w:rsidP="003C64D2">
            <w:pPr>
              <w:spacing w:beforeLines="120" w:before="288" w:afterLines="120" w:after="288"/>
              <w:jc w:val="both"/>
              <w:rPr>
                <w:i/>
                <w:iCs/>
              </w:rPr>
            </w:pPr>
            <w:r>
              <w:rPr>
                <w:i/>
                <w:iCs/>
              </w:rPr>
              <w:t>(…)</w:t>
            </w:r>
          </w:p>
        </w:tc>
        <w:tc>
          <w:tcPr>
            <w:tcW w:w="993" w:type="dxa"/>
          </w:tcPr>
          <w:p w14:paraId="325550AD" w14:textId="77777777" w:rsidR="00F20354" w:rsidRDefault="00F20354" w:rsidP="003C64D2">
            <w:pPr>
              <w:spacing w:beforeLines="120" w:before="288" w:afterLines="120" w:after="288"/>
              <w:jc w:val="both"/>
            </w:pPr>
          </w:p>
        </w:tc>
        <w:tc>
          <w:tcPr>
            <w:tcW w:w="992" w:type="dxa"/>
          </w:tcPr>
          <w:p w14:paraId="0E04C036" w14:textId="77777777" w:rsidR="00F20354" w:rsidRDefault="00F20354" w:rsidP="003C64D2">
            <w:pPr>
              <w:spacing w:beforeLines="120" w:before="288" w:afterLines="120" w:after="288"/>
              <w:jc w:val="both"/>
            </w:pPr>
          </w:p>
        </w:tc>
        <w:tc>
          <w:tcPr>
            <w:tcW w:w="992" w:type="dxa"/>
          </w:tcPr>
          <w:p w14:paraId="674E9668" w14:textId="77777777" w:rsidR="00F20354" w:rsidRDefault="00F20354" w:rsidP="003C64D2">
            <w:pPr>
              <w:spacing w:beforeLines="120" w:before="288" w:afterLines="120" w:after="288"/>
              <w:jc w:val="both"/>
            </w:pPr>
          </w:p>
        </w:tc>
        <w:tc>
          <w:tcPr>
            <w:tcW w:w="992" w:type="dxa"/>
          </w:tcPr>
          <w:p w14:paraId="4CECF5DD" w14:textId="77777777" w:rsidR="00F20354" w:rsidRDefault="00F20354" w:rsidP="003C64D2">
            <w:pPr>
              <w:spacing w:beforeLines="120" w:before="288" w:afterLines="120" w:after="288"/>
              <w:jc w:val="both"/>
            </w:pPr>
          </w:p>
        </w:tc>
        <w:tc>
          <w:tcPr>
            <w:tcW w:w="1985" w:type="dxa"/>
          </w:tcPr>
          <w:p w14:paraId="39A0F035" w14:textId="77777777" w:rsidR="00F20354" w:rsidRDefault="00F20354" w:rsidP="003C64D2">
            <w:pPr>
              <w:spacing w:beforeLines="120" w:before="288" w:afterLines="120" w:after="288"/>
              <w:jc w:val="both"/>
            </w:pPr>
          </w:p>
        </w:tc>
      </w:tr>
    </w:tbl>
    <w:p w14:paraId="29498E03" w14:textId="77777777" w:rsidR="00F20354" w:rsidRDefault="00F20354" w:rsidP="00F20354">
      <w:pPr>
        <w:spacing w:beforeLines="120" w:before="288" w:afterLines="120" w:after="288"/>
        <w:jc w:val="both"/>
      </w:pPr>
    </w:p>
    <w:p w14:paraId="05D9D140" w14:textId="77777777" w:rsidR="00F20354" w:rsidRPr="00244213" w:rsidRDefault="00F20354" w:rsidP="00F20354">
      <w:pPr>
        <w:pStyle w:val="Paragraphedeliste"/>
        <w:numPr>
          <w:ilvl w:val="0"/>
          <w:numId w:val="10"/>
        </w:numPr>
        <w:spacing w:beforeLines="120" w:before="288" w:afterLines="120" w:after="288"/>
        <w:jc w:val="both"/>
        <w:rPr>
          <w:b/>
          <w:bCs/>
        </w:rPr>
      </w:pPr>
      <w:r w:rsidRPr="00244213">
        <w:rPr>
          <w:b/>
          <w:bCs/>
        </w:rPr>
        <w:t>Évolution de la confiance en soi</w:t>
      </w:r>
      <w:r>
        <w:rPr>
          <w:b/>
          <w:bCs/>
        </w:rPr>
        <w:t xml:space="preserve"> (qualitatif)</w:t>
      </w:r>
    </w:p>
    <w:p w14:paraId="103D34A8" w14:textId="77777777" w:rsidR="00F20354" w:rsidRDefault="00F20354" w:rsidP="00F20354">
      <w:pPr>
        <w:spacing w:beforeLines="120" w:before="288" w:afterLines="120" w:after="288"/>
        <w:jc w:val="both"/>
      </w:pPr>
      <w:r>
        <w:t>Le but est d’observer des marqueurs de confiance en soi au sein des participant·e·s, lié à l’objet du projet (exemple : des ateliers théâtre ou audiovisuels).</w:t>
      </w:r>
    </w:p>
    <w:p w14:paraId="1719D18C" w14:textId="77777777" w:rsidR="00F20354" w:rsidRPr="00EF4C04" w:rsidRDefault="00F20354" w:rsidP="00F20354">
      <w:pPr>
        <w:spacing w:beforeLines="120" w:before="288" w:afterLines="120" w:after="288"/>
        <w:jc w:val="both"/>
        <w:rPr>
          <w:i/>
          <w:iCs/>
          <w:u w:val="single"/>
        </w:rPr>
      </w:pPr>
      <w:r w:rsidRPr="00EF4C04">
        <w:rPr>
          <w:i/>
          <w:iCs/>
          <w:u w:val="single"/>
        </w:rPr>
        <w:t>Informations collectées / Méthodes de collecte des données</w:t>
      </w:r>
    </w:p>
    <w:p w14:paraId="5488AA65" w14:textId="77777777" w:rsidR="00F20354" w:rsidRDefault="00F20354" w:rsidP="00F20354">
      <w:pPr>
        <w:spacing w:beforeLines="120" w:before="288" w:afterLines="120" w:after="288"/>
        <w:jc w:val="both"/>
      </w:pPr>
      <w:r>
        <w:t>Méthode de collecte qualitative : observation de l’équipe par rapport à certains « marqueurs » : oser monter sur scène (alors qu’on annonce au début que ce ne sera pas le cas), la personne s’autorise à prendre un autre rôle dans la production, un rôle plus visible (comme être devant la caméra).</w:t>
      </w:r>
    </w:p>
    <w:p w14:paraId="19FDC9EC" w14:textId="77777777" w:rsidR="00F20354" w:rsidRPr="00244213" w:rsidRDefault="00F20354" w:rsidP="00F20354">
      <w:pPr>
        <w:pStyle w:val="Paragraphedeliste"/>
        <w:numPr>
          <w:ilvl w:val="0"/>
          <w:numId w:val="12"/>
        </w:numPr>
        <w:spacing w:beforeLines="120" w:before="288" w:afterLines="120" w:after="288"/>
        <w:jc w:val="both"/>
        <w:rPr>
          <w:b/>
          <w:bCs/>
        </w:rPr>
      </w:pPr>
      <w:r w:rsidRPr="00244213">
        <w:rPr>
          <w:b/>
          <w:bCs/>
        </w:rPr>
        <w:t xml:space="preserve">Évolution de la </w:t>
      </w:r>
      <w:r>
        <w:rPr>
          <w:b/>
          <w:bCs/>
        </w:rPr>
        <w:t>capacité à prendre la parole</w:t>
      </w:r>
    </w:p>
    <w:p w14:paraId="3838256C" w14:textId="77777777" w:rsidR="00F20354" w:rsidRDefault="00F20354" w:rsidP="00F20354">
      <w:pPr>
        <w:spacing w:beforeLines="120" w:before="288" w:afterLines="120" w:after="288"/>
        <w:jc w:val="both"/>
      </w:pPr>
      <w:r>
        <w:t xml:space="preserve">L’on peut observer sur le long terme, pour le participant·e·s qui reviennent ultérieurement à d’autres ateliers, leur aisance accrue à prendre la parole et à défendre leurs idées. Ceci peut être illustratif de leur confiance en soi et accessoirement la confiance dans le groupe. </w:t>
      </w:r>
    </w:p>
    <w:p w14:paraId="5D006D09" w14:textId="77777777" w:rsidR="00F20354" w:rsidRPr="00EF4C04" w:rsidRDefault="00F20354" w:rsidP="00F20354">
      <w:pPr>
        <w:spacing w:beforeLines="120" w:before="288" w:afterLines="120" w:after="288"/>
        <w:jc w:val="both"/>
        <w:rPr>
          <w:i/>
          <w:iCs/>
          <w:u w:val="single"/>
        </w:rPr>
      </w:pPr>
      <w:r w:rsidRPr="00EF4C04">
        <w:rPr>
          <w:i/>
          <w:iCs/>
          <w:u w:val="single"/>
        </w:rPr>
        <w:lastRenderedPageBreak/>
        <w:t>Informations collectées / Méthodes de collecte des données</w:t>
      </w:r>
    </w:p>
    <w:p w14:paraId="34A573D1" w14:textId="4C1EF7D8" w:rsidR="00F20354" w:rsidRDefault="00F20354" w:rsidP="00F20354">
      <w:pPr>
        <w:spacing w:beforeLines="120" w:before="288" w:afterLines="120" w:after="288"/>
        <w:jc w:val="both"/>
      </w:pPr>
      <w:r>
        <w:t>L’équipe observe l’évolution des « ancien·ne·s » par rapport à la prise de parole. L’on peut aussi comparer leurs entretiens d’évaluation à la fin de chaque projet : qu’est-ce qu’était bien ou pas, comment améliorer, etc…</w:t>
      </w:r>
    </w:p>
    <w:p w14:paraId="4A58F2C4" w14:textId="77777777" w:rsidR="00F20354" w:rsidRDefault="00F20354" w:rsidP="00F20354">
      <w:pPr>
        <w:pStyle w:val="Paragraphedeliste"/>
        <w:numPr>
          <w:ilvl w:val="0"/>
          <w:numId w:val="15"/>
        </w:numPr>
        <w:spacing w:beforeLines="120" w:before="288" w:afterLines="120" w:after="288"/>
        <w:jc w:val="both"/>
      </w:pPr>
      <w:r w:rsidRPr="00125709">
        <w:rPr>
          <w:b/>
          <w:bCs/>
        </w:rPr>
        <w:t>Évolution du sentiment d’appartenance au groupe</w:t>
      </w:r>
    </w:p>
    <w:p w14:paraId="51661AE0" w14:textId="77777777" w:rsidR="00F20354" w:rsidRDefault="00F20354" w:rsidP="00F20354">
      <w:pPr>
        <w:spacing w:beforeLines="120" w:before="288" w:afterLines="120" w:after="288"/>
        <w:jc w:val="both"/>
      </w:pPr>
      <w:r>
        <w:t>Cet indicateur a été proposé par une association qui mène un projet P4A avec des enfants.</w:t>
      </w:r>
    </w:p>
    <w:p w14:paraId="5521DCC3" w14:textId="77777777" w:rsidR="00F20354" w:rsidRDefault="00F20354" w:rsidP="00F20354">
      <w:pPr>
        <w:spacing w:beforeLines="120" w:before="288" w:afterLines="120" w:after="288"/>
        <w:jc w:val="both"/>
      </w:pPr>
      <w:r>
        <w:t>L’indicateur se concentre sur les effets de l’appartenance au groupe. Une plus grande appartenance amène plus de confiance en soi ou dans le groupe, et par conséquence une aisance à s’exprimer et à prendre part au projet.</w:t>
      </w:r>
    </w:p>
    <w:p w14:paraId="0F1F196E" w14:textId="77777777" w:rsidR="00F20354" w:rsidRPr="00B23AED" w:rsidRDefault="00F20354" w:rsidP="00F20354">
      <w:pPr>
        <w:spacing w:beforeLines="120" w:before="288" w:afterLines="120" w:after="288"/>
        <w:jc w:val="both"/>
        <w:rPr>
          <w:i/>
          <w:iCs/>
          <w:u w:val="single"/>
        </w:rPr>
      </w:pPr>
      <w:r w:rsidRPr="00EF4C04">
        <w:rPr>
          <w:i/>
          <w:iCs/>
          <w:u w:val="single"/>
        </w:rPr>
        <w:t>Informations collectées / Méthodes de collecte des données</w:t>
      </w:r>
    </w:p>
    <w:p w14:paraId="371F5CB7" w14:textId="77777777" w:rsidR="00F20354" w:rsidRDefault="00F20354" w:rsidP="00F20354">
      <w:pPr>
        <w:spacing w:beforeLines="120" w:before="288" w:afterLines="120" w:after="288"/>
        <w:jc w:val="both"/>
      </w:pPr>
      <w:r>
        <w:t xml:space="preserve">À travers l’observation de l’équipe autour de la posture des enfants, notamment certains marqueurs comme : climat général du </w:t>
      </w:r>
      <w:r w:rsidRPr="00DA5129">
        <w:t>groupe (moins de moqueries entre enfants par exemple), on écoute parler l’autre, on ose s’exprimer en groupe, on ose proposer des activités au sein du projet.</w:t>
      </w:r>
    </w:p>
    <w:p w14:paraId="4934A475" w14:textId="77777777" w:rsidR="00F20354" w:rsidRDefault="00F20354" w:rsidP="00F20354">
      <w:pPr>
        <w:spacing w:beforeLines="120" w:before="288" w:afterLines="120" w:after="288"/>
        <w:jc w:val="both"/>
      </w:pPr>
    </w:p>
    <w:p w14:paraId="0395FD64" w14:textId="77777777" w:rsidR="00F20354" w:rsidRPr="00F20354" w:rsidRDefault="00F20354" w:rsidP="00F20354">
      <w:pPr>
        <w:pStyle w:val="Titre1"/>
        <w:rPr>
          <w:b w:val="0"/>
          <w:bCs/>
          <w:color w:val="1C3E94"/>
        </w:rPr>
      </w:pPr>
      <w:r w:rsidRPr="00F20354">
        <w:rPr>
          <w:bCs/>
          <w:color w:val="1C3E94"/>
        </w:rPr>
        <w:t xml:space="preserve">Axe 4B : </w:t>
      </w:r>
      <w:r w:rsidRPr="00F20354">
        <w:rPr>
          <w:bCs/>
          <w:color w:val="1C3E94"/>
          <w:lang w:val="fr-BE"/>
        </w:rPr>
        <w:t>Diffusion d’outils de sensibilisation à l’interculturalité</w:t>
      </w:r>
    </w:p>
    <w:p w14:paraId="2C26937C" w14:textId="77777777" w:rsidR="00F20354" w:rsidRDefault="00F20354" w:rsidP="00F20354">
      <w:pPr>
        <w:spacing w:beforeLines="120" w:before="288" w:afterLines="120" w:after="288"/>
        <w:jc w:val="both"/>
        <w:rPr>
          <w:i/>
          <w:iCs/>
        </w:rPr>
      </w:pPr>
      <w:r w:rsidRPr="00BF2A4C">
        <w:rPr>
          <w:i/>
          <w:iCs/>
        </w:rPr>
        <w:t xml:space="preserve">Les P4B ont exprimé la difficulté de mesurer l’impact de leurs actions, </w:t>
      </w:r>
      <w:r>
        <w:rPr>
          <w:i/>
          <w:iCs/>
        </w:rPr>
        <w:t xml:space="preserve">souvent </w:t>
      </w:r>
      <w:r w:rsidRPr="00BF2A4C">
        <w:t>one shot</w:t>
      </w:r>
      <w:r w:rsidRPr="00BF2A4C">
        <w:rPr>
          <w:i/>
          <w:iCs/>
        </w:rPr>
        <w:t xml:space="preserve"> et avec un public à chaque fois différent…</w:t>
      </w:r>
    </w:p>
    <w:p w14:paraId="5EF4D1B0" w14:textId="77777777" w:rsidR="00F20354" w:rsidRPr="006A2A87" w:rsidRDefault="00F20354" w:rsidP="00F20354">
      <w:pPr>
        <w:pStyle w:val="Paragraphedeliste"/>
        <w:numPr>
          <w:ilvl w:val="0"/>
          <w:numId w:val="14"/>
        </w:numPr>
        <w:spacing w:beforeLines="120" w:before="288" w:afterLines="120" w:after="288"/>
        <w:jc w:val="both"/>
      </w:pPr>
      <w:r>
        <w:rPr>
          <w:b/>
          <w:bCs/>
        </w:rPr>
        <w:t>Participation active du public</w:t>
      </w:r>
      <w:r w:rsidRPr="006A2A87">
        <w:rPr>
          <w:b/>
          <w:bCs/>
        </w:rPr>
        <w:t xml:space="preserve"> (résultat)</w:t>
      </w:r>
    </w:p>
    <w:p w14:paraId="711D3E60" w14:textId="77777777" w:rsidR="00F20354" w:rsidRDefault="00F20354" w:rsidP="00F20354">
      <w:pPr>
        <w:spacing w:beforeLines="120" w:before="288" w:afterLines="120" w:after="288"/>
        <w:jc w:val="both"/>
      </w:pPr>
      <w:r>
        <w:t>L’association propose d’évaluer la qualité du débat par la participation active du public avec plusieurs marqueurs quantitatifs et qualitatifs.</w:t>
      </w:r>
    </w:p>
    <w:p w14:paraId="09EEE93B" w14:textId="77777777" w:rsidR="00F20354" w:rsidRPr="00AF2898" w:rsidRDefault="00F20354" w:rsidP="00F20354">
      <w:pPr>
        <w:spacing w:beforeLines="120" w:before="288" w:afterLines="120" w:after="288"/>
        <w:jc w:val="both"/>
        <w:rPr>
          <w:i/>
          <w:iCs/>
          <w:u w:val="single"/>
        </w:rPr>
      </w:pPr>
      <w:r w:rsidRPr="00EF4C04">
        <w:rPr>
          <w:i/>
          <w:iCs/>
          <w:u w:val="single"/>
        </w:rPr>
        <w:t>Informations collectées / Méthodes de collecte des données</w:t>
      </w:r>
    </w:p>
    <w:p w14:paraId="2D7635C1" w14:textId="77777777" w:rsidR="00F20354" w:rsidRDefault="00F20354" w:rsidP="00F20354">
      <w:pPr>
        <w:spacing w:beforeLines="120" w:before="288" w:afterLines="120" w:after="288"/>
        <w:jc w:val="both"/>
      </w:pPr>
      <w:r>
        <w:t>La méthode de collecte est l’observation de la salle (verbal et non-verbal)</w:t>
      </w:r>
    </w:p>
    <w:p w14:paraId="2AF9053B" w14:textId="77777777" w:rsidR="00F20354" w:rsidRDefault="00F20354" w:rsidP="00F20354">
      <w:pPr>
        <w:pStyle w:val="Paragraphedeliste"/>
        <w:numPr>
          <w:ilvl w:val="0"/>
          <w:numId w:val="11"/>
        </w:numPr>
        <w:spacing w:beforeLines="120" w:before="288" w:afterLines="120" w:after="288"/>
        <w:jc w:val="both"/>
      </w:pPr>
      <w:r>
        <w:t>Combien de questions il y a eu ?</w:t>
      </w:r>
    </w:p>
    <w:p w14:paraId="2E4A734A" w14:textId="77777777" w:rsidR="00F20354" w:rsidRDefault="00F20354" w:rsidP="00F20354">
      <w:pPr>
        <w:pStyle w:val="Paragraphedeliste"/>
        <w:numPr>
          <w:ilvl w:val="0"/>
          <w:numId w:val="11"/>
        </w:numPr>
        <w:spacing w:beforeLines="120" w:before="288" w:afterLines="120" w:after="288"/>
        <w:jc w:val="both"/>
      </w:pPr>
      <w:r>
        <w:t>Le nombre de personnes ayant pris la parole (est-ce qu’elle a été bien distribuée ?) </w:t>
      </w:r>
    </w:p>
    <w:p w14:paraId="7935A2F7" w14:textId="77777777" w:rsidR="00F20354" w:rsidRDefault="00F20354" w:rsidP="00F20354">
      <w:pPr>
        <w:pStyle w:val="Paragraphedeliste"/>
        <w:numPr>
          <w:ilvl w:val="0"/>
          <w:numId w:val="11"/>
        </w:numPr>
        <w:spacing w:beforeLines="120" w:before="288" w:afterLines="120" w:after="288"/>
        <w:jc w:val="both"/>
      </w:pPr>
      <w:r>
        <w:t>Est-ce que les interventions sont cohérentes par rapport à la thématique traitée ?</w:t>
      </w:r>
    </w:p>
    <w:p w14:paraId="19B9C9B4" w14:textId="77777777" w:rsidR="00F20354" w:rsidRDefault="00F20354" w:rsidP="00F20354">
      <w:pPr>
        <w:pStyle w:val="Paragraphedeliste"/>
        <w:numPr>
          <w:ilvl w:val="0"/>
          <w:numId w:val="11"/>
        </w:numPr>
        <w:spacing w:beforeLines="120" w:before="288" w:afterLines="120" w:after="288"/>
        <w:jc w:val="both"/>
      </w:pPr>
      <w:r>
        <w:t>Est-ce qu’on a dû clôturer la séance alors que le débat aurait pu continuer ?</w:t>
      </w:r>
    </w:p>
    <w:p w14:paraId="077BCE7E" w14:textId="77777777" w:rsidR="00F20354" w:rsidRDefault="00F20354" w:rsidP="00F20354">
      <w:pPr>
        <w:spacing w:beforeLines="120" w:before="288" w:afterLines="120" w:after="288"/>
        <w:jc w:val="both"/>
      </w:pPr>
      <w:r>
        <w:t>L’avantage, c’est la méthode de récolte des informations en direct (tout de suite lors du débat).</w:t>
      </w:r>
    </w:p>
    <w:p w14:paraId="33AD71EB" w14:textId="77777777" w:rsidR="00F20354" w:rsidRDefault="00F20354" w:rsidP="00F20354">
      <w:pPr>
        <w:spacing w:beforeLines="120" w:before="288" w:afterLines="120" w:after="288"/>
        <w:jc w:val="both"/>
      </w:pPr>
      <w:r>
        <w:t xml:space="preserve">&gt;&gt;&gt; Points d’attention : </w:t>
      </w:r>
    </w:p>
    <w:p w14:paraId="1FF81C6A" w14:textId="77777777" w:rsidR="00F20354" w:rsidRDefault="00F20354" w:rsidP="00F20354">
      <w:pPr>
        <w:spacing w:beforeLines="120" w:before="288" w:afterLines="120" w:after="288"/>
        <w:jc w:val="both"/>
      </w:pPr>
      <w:r>
        <w:lastRenderedPageBreak/>
        <w:t>Indicateur intéressant si le groupe est relativement petit, car quand il y a beaucoup de monde, il est plus difficile de mesurer.</w:t>
      </w:r>
    </w:p>
    <w:p w14:paraId="0C66D265" w14:textId="77777777" w:rsidR="00F20354" w:rsidRPr="008C0225" w:rsidRDefault="00F20354" w:rsidP="00F20354">
      <w:pPr>
        <w:pStyle w:val="Paragraphedeliste"/>
        <w:numPr>
          <w:ilvl w:val="0"/>
          <w:numId w:val="14"/>
        </w:numPr>
        <w:spacing w:beforeLines="120" w:before="288" w:afterLines="120" w:after="288"/>
        <w:jc w:val="both"/>
        <w:rPr>
          <w:b/>
          <w:bCs/>
        </w:rPr>
      </w:pPr>
      <w:r w:rsidRPr="008C0225">
        <w:rPr>
          <w:b/>
          <w:bCs/>
        </w:rPr>
        <w:t xml:space="preserve">Fidélisation du public (tout public ou un profil spécifique) qui revient aux futurs projets </w:t>
      </w:r>
      <w:r w:rsidRPr="008C0225">
        <w:rPr>
          <w:b/>
          <w:bCs/>
          <w:i/>
          <w:iCs/>
        </w:rPr>
        <w:t>(impact, P4A &amp; B)</w:t>
      </w:r>
    </w:p>
    <w:p w14:paraId="5FA235E5" w14:textId="77777777" w:rsidR="00F20354" w:rsidRPr="00ED195D" w:rsidRDefault="00F20354" w:rsidP="00F20354">
      <w:pPr>
        <w:spacing w:beforeLines="120" w:before="288" w:afterLines="120" w:after="288"/>
        <w:jc w:val="both"/>
      </w:pPr>
      <w:r w:rsidRPr="00ED195D">
        <w:t>Le public revient aux projets futurs de l’association. Ceci montre qu’il est satisfait, qu’il s’y trouve en confiance et que les activités proposées l’intéressent, et/ou que l’association répond à un besoin. C’est un impact.</w:t>
      </w:r>
    </w:p>
    <w:p w14:paraId="6CFA7DC9" w14:textId="77777777" w:rsidR="00F20354" w:rsidRPr="00ED195D" w:rsidRDefault="00F20354" w:rsidP="00F20354">
      <w:pPr>
        <w:spacing w:beforeLines="120" w:before="288" w:afterLines="120" w:after="288"/>
        <w:jc w:val="both"/>
      </w:pPr>
      <w:r w:rsidRPr="00ED195D">
        <w:t>L’avantage quand les gens reviennent est que même en P4B il est alors possible de traiter des questions de fond.</w:t>
      </w:r>
    </w:p>
    <w:p w14:paraId="60B881ED" w14:textId="77777777" w:rsidR="00F20354" w:rsidRPr="00ED195D" w:rsidRDefault="00F20354" w:rsidP="00F20354">
      <w:pPr>
        <w:spacing w:beforeLines="120" w:before="288" w:afterLines="120" w:after="288"/>
        <w:jc w:val="both"/>
        <w:rPr>
          <w:i/>
          <w:iCs/>
          <w:u w:val="single"/>
        </w:rPr>
      </w:pPr>
      <w:r w:rsidRPr="00ED195D">
        <w:rPr>
          <w:i/>
          <w:iCs/>
          <w:u w:val="single"/>
        </w:rPr>
        <w:t>Informations collectées / Méthodes de collecte des données</w:t>
      </w:r>
    </w:p>
    <w:p w14:paraId="215D4F52" w14:textId="77777777" w:rsidR="00F20354" w:rsidRPr="00ED195D" w:rsidRDefault="00F20354" w:rsidP="00F20354">
      <w:pPr>
        <w:spacing w:beforeLines="120" w:before="288" w:afterLines="120" w:after="288"/>
        <w:jc w:val="both"/>
      </w:pPr>
      <w:r w:rsidRPr="00ED195D">
        <w:t>Méthode quantitative : taux de personnes déjà inscrites qui reviennent aux nouvelles activités proposées dans le cadre du projet P4.</w:t>
      </w:r>
    </w:p>
    <w:p w14:paraId="13B8B7B0" w14:textId="77777777" w:rsidR="00F20354" w:rsidRDefault="00F20354" w:rsidP="00F20354">
      <w:pPr>
        <w:spacing w:beforeLines="120" w:before="288" w:afterLines="120" w:after="288"/>
        <w:jc w:val="both"/>
      </w:pPr>
      <w:r w:rsidRPr="00ED195D">
        <w:t>&gt;&gt;&gt; Point d’attention : il y a un équilibre à trouver entre fidélisation et mixité des publics.</w:t>
      </w:r>
    </w:p>
    <w:p w14:paraId="306B8593" w14:textId="77777777" w:rsidR="00F20354" w:rsidRDefault="00F20354" w:rsidP="00F20354">
      <w:pPr>
        <w:pStyle w:val="Paragraphedeliste"/>
        <w:spacing w:beforeLines="120" w:before="288" w:afterLines="120" w:after="288"/>
        <w:jc w:val="both"/>
      </w:pPr>
    </w:p>
    <w:p w14:paraId="27F01971" w14:textId="77777777" w:rsidR="00F20354" w:rsidRPr="005767C2" w:rsidRDefault="00F20354" w:rsidP="00F20354">
      <w:pPr>
        <w:pStyle w:val="Paragraphedeliste"/>
        <w:numPr>
          <w:ilvl w:val="0"/>
          <w:numId w:val="14"/>
        </w:numPr>
        <w:spacing w:beforeLines="120" w:before="288" w:afterLines="120" w:after="288"/>
        <w:jc w:val="both"/>
        <w:rPr>
          <w:b/>
          <w:bCs/>
        </w:rPr>
      </w:pPr>
      <w:r w:rsidRPr="005767C2">
        <w:rPr>
          <w:b/>
          <w:bCs/>
        </w:rPr>
        <w:t xml:space="preserve">Diversification </w:t>
      </w:r>
      <w:r w:rsidRPr="008C0225">
        <w:rPr>
          <w:b/>
          <w:bCs/>
        </w:rPr>
        <w:t>des partenariats</w:t>
      </w:r>
      <w:r w:rsidRPr="00350C6D">
        <w:rPr>
          <w:b/>
          <w:bCs/>
        </w:rPr>
        <w:t xml:space="preserve"> </w:t>
      </w:r>
      <w:r w:rsidRPr="00350C6D">
        <w:rPr>
          <w:b/>
          <w:bCs/>
          <w:i/>
          <w:iCs/>
        </w:rPr>
        <w:t>(résultat)</w:t>
      </w:r>
    </w:p>
    <w:p w14:paraId="410CD101" w14:textId="77777777" w:rsidR="00F20354" w:rsidRDefault="00F20354" w:rsidP="00F20354">
      <w:pPr>
        <w:spacing w:beforeLines="120" w:before="288" w:afterLines="120" w:after="288"/>
        <w:jc w:val="both"/>
      </w:pPr>
      <w:r>
        <w:t>La d</w:t>
      </w:r>
      <w:r w:rsidRPr="005767C2">
        <w:t xml:space="preserve">iversification des </w:t>
      </w:r>
      <w:r w:rsidRPr="00FB49DE">
        <w:t xml:space="preserve">partenariats est importante car elle ouvre vers une plus grande mixité du public en favorisant la venue de personnes de divers horizons. Cette mixité est à même de contribuer à un débat plus </w:t>
      </w:r>
      <w:r>
        <w:t>riche et permet aux personnes qui ne se côtoieraient pas d’entrer en dialogue.</w:t>
      </w:r>
    </w:p>
    <w:p w14:paraId="23BADBBF" w14:textId="77777777" w:rsidR="00F20354" w:rsidRPr="00EF4C04" w:rsidRDefault="00F20354" w:rsidP="00F20354">
      <w:pPr>
        <w:spacing w:beforeLines="120" w:before="288" w:afterLines="120" w:after="288"/>
        <w:jc w:val="both"/>
        <w:rPr>
          <w:i/>
          <w:iCs/>
          <w:u w:val="single"/>
        </w:rPr>
      </w:pPr>
      <w:r w:rsidRPr="00EF4C04">
        <w:rPr>
          <w:i/>
          <w:iCs/>
          <w:u w:val="single"/>
        </w:rPr>
        <w:t>Informations collectées / Méthodes de collecte des données</w:t>
      </w:r>
    </w:p>
    <w:p w14:paraId="528CF3B2" w14:textId="77777777" w:rsidR="00F20354" w:rsidRDefault="00F20354" w:rsidP="00F20354">
      <w:pPr>
        <w:pStyle w:val="Paragraphedeliste"/>
        <w:numPr>
          <w:ilvl w:val="1"/>
          <w:numId w:val="12"/>
        </w:numPr>
        <w:spacing w:beforeLines="120" w:before="288" w:afterLines="120" w:after="288"/>
        <w:jc w:val="both"/>
      </w:pPr>
      <w:r>
        <w:t>Nombre de partenariats mis en place par l’association pour la réalisation de l’activité ou du projet ;</w:t>
      </w:r>
    </w:p>
    <w:p w14:paraId="046DCE2E" w14:textId="77777777" w:rsidR="00F20354" w:rsidRDefault="00F20354" w:rsidP="00F20354">
      <w:pPr>
        <w:pStyle w:val="Paragraphedeliste"/>
        <w:numPr>
          <w:ilvl w:val="1"/>
          <w:numId w:val="12"/>
        </w:numPr>
        <w:spacing w:beforeLines="120" w:before="288" w:afterLines="120" w:after="288"/>
        <w:jc w:val="both"/>
      </w:pPr>
      <w:r>
        <w:t>Questionnaire à la fin de l’activité : « Comment avez-vous été informé·e de cette activité ? » et compter les diverses réponses (réseaux sociaux, différents partenaires, bouche à oreille...).</w:t>
      </w:r>
    </w:p>
    <w:p w14:paraId="038B7E60" w14:textId="77777777" w:rsidR="00F20354" w:rsidRPr="006A2A87" w:rsidRDefault="00F20354" w:rsidP="00F20354">
      <w:pPr>
        <w:spacing w:beforeLines="120" w:before="288" w:afterLines="120" w:after="288"/>
        <w:jc w:val="both"/>
      </w:pPr>
    </w:p>
    <w:p w14:paraId="529A8FD3" w14:textId="3B59BD14" w:rsidR="00A20352" w:rsidRPr="00714480" w:rsidRDefault="00A20352" w:rsidP="00714480"/>
    <w:sectPr w:rsidR="00A20352" w:rsidRPr="00714480" w:rsidSect="001379B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851" w:bottom="170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3AED7" w14:textId="77777777" w:rsidR="00F20354" w:rsidRDefault="00F20354" w:rsidP="00FB3757">
      <w:r>
        <w:separator/>
      </w:r>
    </w:p>
  </w:endnote>
  <w:endnote w:type="continuationSeparator" w:id="0">
    <w:p w14:paraId="7892EBF7" w14:textId="77777777" w:rsidR="00F20354" w:rsidRDefault="00F20354" w:rsidP="00FB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2866" w14:textId="77777777" w:rsidR="006E01C3" w:rsidRDefault="006E01C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9C28" w14:textId="77777777" w:rsidR="008E3D6C" w:rsidRDefault="00714480" w:rsidP="00714480">
    <w:pPr>
      <w:pStyle w:val="Pieddepage"/>
    </w:pPr>
    <w:r>
      <w:rPr>
        <w:noProof/>
        <w:lang w:eastAsia="fr-BE"/>
      </w:rPr>
      <w:drawing>
        <wp:anchor distT="0" distB="0" distL="114300" distR="114300" simplePos="0" relativeHeight="251670528" behindDoc="0" locked="0" layoutInCell="1" allowOverlap="1" wp14:anchorId="708B3520" wp14:editId="278203EA">
          <wp:simplePos x="0" y="0"/>
          <wp:positionH relativeFrom="column">
            <wp:posOffset>1686560</wp:posOffset>
          </wp:positionH>
          <wp:positionV relativeFrom="paragraph">
            <wp:posOffset>-10795</wp:posOffset>
          </wp:positionV>
          <wp:extent cx="4055532" cy="346608"/>
          <wp:effectExtent l="0" t="0" r="2540" b="0"/>
          <wp:wrapNone/>
          <wp:docPr id="1" name="Imag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ite-page2-coco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5532" cy="346608"/>
                  </a:xfrm>
                  <a:prstGeom prst="rect">
                    <a:avLst/>
                  </a:prstGeom>
                </pic:spPr>
              </pic:pic>
            </a:graphicData>
          </a:graphic>
          <wp14:sizeRelH relativeFrom="margin">
            <wp14:pctWidth>0</wp14:pctWidth>
          </wp14:sizeRelH>
          <wp14:sizeRelV relativeFrom="margin">
            <wp14:pctHeight>0</wp14:pctHeight>
          </wp14:sizeRelV>
        </wp:anchor>
      </w:drawing>
    </w:r>
    <w:r w:rsidR="00AD6EE0">
      <w:ptab w:relativeTo="margin" w:alignment="right" w:leader="none"/>
    </w:r>
    <w:r w:rsidR="00AD6EE0">
      <w:rPr>
        <w:b/>
        <w:bCs/>
      </w:rPr>
      <w:fldChar w:fldCharType="begin"/>
    </w:r>
    <w:r w:rsidR="00AD6EE0">
      <w:rPr>
        <w:b/>
        <w:bCs/>
      </w:rPr>
      <w:instrText>PAGE  \* Arabic  \* MERGEFORMAT</w:instrText>
    </w:r>
    <w:r w:rsidR="00AD6EE0">
      <w:rPr>
        <w:b/>
        <w:bCs/>
      </w:rPr>
      <w:fldChar w:fldCharType="separate"/>
    </w:r>
    <w:r w:rsidRPr="00714480">
      <w:rPr>
        <w:b/>
        <w:bCs/>
        <w:noProof/>
      </w:rPr>
      <w:t>2</w:t>
    </w:r>
    <w:r w:rsidR="00AD6EE0">
      <w:rPr>
        <w:b/>
        <w:bCs/>
      </w:rPr>
      <w:fldChar w:fldCharType="end"/>
    </w:r>
    <w:r w:rsidR="00AD6EE0">
      <w:t xml:space="preserve"> / </w:t>
    </w:r>
    <w:r w:rsidR="00AD6EE0">
      <w:rPr>
        <w:b/>
        <w:bCs/>
      </w:rPr>
      <w:fldChar w:fldCharType="begin"/>
    </w:r>
    <w:r w:rsidR="00AD6EE0">
      <w:rPr>
        <w:b/>
        <w:bCs/>
      </w:rPr>
      <w:instrText>NUMPAGES  \* Arabic  \* MERGEFORMAT</w:instrText>
    </w:r>
    <w:r w:rsidR="00AD6EE0">
      <w:rPr>
        <w:b/>
        <w:bCs/>
      </w:rPr>
      <w:fldChar w:fldCharType="separate"/>
    </w:r>
    <w:r w:rsidR="00D5052F" w:rsidRPr="00D5052F">
      <w:rPr>
        <w:b/>
        <w:bCs/>
        <w:noProof/>
      </w:rPr>
      <w:t>1</w:t>
    </w:r>
    <w:r w:rsidR="00AD6EE0">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7CAA" w14:textId="77777777" w:rsidR="003452B7" w:rsidRDefault="00570660">
    <w:pPr>
      <w:pStyle w:val="Pieddepage"/>
    </w:pPr>
    <w:r>
      <w:rPr>
        <w:noProof/>
        <w:lang w:eastAsia="fr-BE"/>
      </w:rPr>
      <w:drawing>
        <wp:anchor distT="0" distB="0" distL="114300" distR="114300" simplePos="0" relativeHeight="251669504" behindDoc="1" locked="0" layoutInCell="1" allowOverlap="1" wp14:anchorId="2FFFD39D" wp14:editId="0465F6DF">
          <wp:simplePos x="0" y="0"/>
          <wp:positionH relativeFrom="page">
            <wp:posOffset>523877</wp:posOffset>
          </wp:positionH>
          <wp:positionV relativeFrom="page">
            <wp:posOffset>9829800</wp:posOffset>
          </wp:positionV>
          <wp:extent cx="6473015" cy="367199"/>
          <wp:effectExtent l="0" t="0" r="4445" b="0"/>
          <wp:wrapNone/>
          <wp:docPr id="13" name="Image 13" descr="Service de la cohésion sociale&#10;Commission communautaire française&#10;www.ccf.brussels&#10;Rue des palais 42&#10;1030 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Service de la cohésion sociale&#10;Commission communautaire française&#10;www.ccf.brussels&#10;Rue des palais 42&#10;1030 Bruxelles"/>
                  <pic:cNvPicPr/>
                </pic:nvPicPr>
                <pic:blipFill>
                  <a:blip r:embed="rId1">
                    <a:extLst>
                      <a:ext uri="{28A0092B-C50C-407E-A947-70E740481C1C}">
                        <a14:useLocalDpi xmlns:a14="http://schemas.microsoft.com/office/drawing/2010/main" val="0"/>
                      </a:ext>
                    </a:extLst>
                  </a:blip>
                  <a:stretch>
                    <a:fillRect/>
                  </a:stretch>
                </pic:blipFill>
                <pic:spPr>
                  <a:xfrm>
                    <a:off x="0" y="0"/>
                    <a:ext cx="6473015" cy="3671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1CD88" w14:textId="77777777" w:rsidR="00F20354" w:rsidRDefault="00F20354" w:rsidP="00FB3757">
      <w:r>
        <w:separator/>
      </w:r>
    </w:p>
  </w:footnote>
  <w:footnote w:type="continuationSeparator" w:id="0">
    <w:p w14:paraId="5113ACC4" w14:textId="77777777" w:rsidR="00F20354" w:rsidRDefault="00F20354" w:rsidP="00FB3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218F" w14:textId="77777777" w:rsidR="006E01C3" w:rsidRDefault="006E01C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B22C" w14:textId="77777777" w:rsidR="006E01C3" w:rsidRDefault="006E01C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8D28" w14:textId="77777777" w:rsidR="003452B7" w:rsidRDefault="00D741D0" w:rsidP="00A803F2">
    <w:pPr>
      <w:pStyle w:val="En-tte"/>
      <w:ind w:left="-567" w:right="-172"/>
    </w:pPr>
    <w:r>
      <w:rPr>
        <w:noProof/>
        <w:lang w:eastAsia="fr-BE"/>
      </w:rPr>
      <w:drawing>
        <wp:inline distT="0" distB="0" distL="0" distR="0" wp14:anchorId="41DCE214" wp14:editId="51D9EA56">
          <wp:extent cx="6479996" cy="862983"/>
          <wp:effectExtent l="0" t="0" r="0" b="0"/>
          <wp:docPr id="12" name="Image 12"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996" cy="862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2029"/>
    <w:multiLevelType w:val="hybridMultilevel"/>
    <w:tmpl w:val="A0AC5868"/>
    <w:lvl w:ilvl="0" w:tplc="040C0001">
      <w:start w:val="1"/>
      <w:numFmt w:val="bullet"/>
      <w:lvlText w:val=""/>
      <w:lvlJc w:val="left"/>
      <w:pPr>
        <w:ind w:left="720" w:hanging="360"/>
      </w:pPr>
      <w:rPr>
        <w:rFonts w:ascii="Symbol" w:hAnsi="Symbol" w:hint="default"/>
        <w:b/>
      </w:rPr>
    </w:lvl>
    <w:lvl w:ilvl="1" w:tplc="040C0003">
      <w:start w:val="1"/>
      <w:numFmt w:val="bullet"/>
      <w:lvlText w:val="o"/>
      <w:lvlJc w:val="left"/>
      <w:pPr>
        <w:ind w:left="1440" w:hanging="360"/>
      </w:pPr>
      <w:rPr>
        <w:rFonts w:ascii="Courier New" w:hAnsi="Courier New" w:cs="Courier New"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516E98"/>
    <w:multiLevelType w:val="hybridMultilevel"/>
    <w:tmpl w:val="9F10AA1E"/>
    <w:lvl w:ilvl="0" w:tplc="AF8ADAB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4E5703"/>
    <w:multiLevelType w:val="hybridMultilevel"/>
    <w:tmpl w:val="AD20585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1AB077FE"/>
    <w:multiLevelType w:val="hybridMultilevel"/>
    <w:tmpl w:val="323A6B7A"/>
    <w:lvl w:ilvl="0" w:tplc="040C0001">
      <w:start w:val="1"/>
      <w:numFmt w:val="bullet"/>
      <w:lvlText w:val=""/>
      <w:lvlJc w:val="left"/>
      <w:pPr>
        <w:ind w:left="144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7A9344C"/>
    <w:multiLevelType w:val="hybridMultilevel"/>
    <w:tmpl w:val="053AD96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A0C27D5"/>
    <w:multiLevelType w:val="multilevel"/>
    <w:tmpl w:val="173243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4C1F06FD"/>
    <w:multiLevelType w:val="hybridMultilevel"/>
    <w:tmpl w:val="3F14692E"/>
    <w:lvl w:ilvl="0" w:tplc="8A7421C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143562"/>
    <w:multiLevelType w:val="hybridMultilevel"/>
    <w:tmpl w:val="AE269200"/>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028484626">
    <w:abstractNumId w:val="5"/>
  </w:num>
  <w:num w:numId="2" w16cid:durableId="244464776">
    <w:abstractNumId w:val="5"/>
  </w:num>
  <w:num w:numId="3" w16cid:durableId="659042915">
    <w:abstractNumId w:val="5"/>
  </w:num>
  <w:num w:numId="4" w16cid:durableId="1619532925">
    <w:abstractNumId w:val="5"/>
  </w:num>
  <w:num w:numId="5" w16cid:durableId="1886066358">
    <w:abstractNumId w:val="5"/>
  </w:num>
  <w:num w:numId="6" w16cid:durableId="1478649664">
    <w:abstractNumId w:val="5"/>
  </w:num>
  <w:num w:numId="7" w16cid:durableId="1882740921">
    <w:abstractNumId w:val="5"/>
  </w:num>
  <w:num w:numId="8" w16cid:durableId="1158880694">
    <w:abstractNumId w:val="5"/>
  </w:num>
  <w:num w:numId="9" w16cid:durableId="42221860">
    <w:abstractNumId w:val="5"/>
  </w:num>
  <w:num w:numId="10" w16cid:durableId="1347176968">
    <w:abstractNumId w:val="3"/>
  </w:num>
  <w:num w:numId="11" w16cid:durableId="1399981815">
    <w:abstractNumId w:val="6"/>
  </w:num>
  <w:num w:numId="12" w16cid:durableId="1647466125">
    <w:abstractNumId w:val="0"/>
  </w:num>
  <w:num w:numId="13" w16cid:durableId="944339548">
    <w:abstractNumId w:val="1"/>
  </w:num>
  <w:num w:numId="14" w16cid:durableId="931739241">
    <w:abstractNumId w:val="7"/>
  </w:num>
  <w:num w:numId="15" w16cid:durableId="1766997276">
    <w:abstractNumId w:val="4"/>
  </w:num>
  <w:num w:numId="16" w16cid:durableId="1709523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54"/>
    <w:rsid w:val="0000234C"/>
    <w:rsid w:val="000203FB"/>
    <w:rsid w:val="00023FBA"/>
    <w:rsid w:val="00082E6C"/>
    <w:rsid w:val="00094EC5"/>
    <w:rsid w:val="000A4106"/>
    <w:rsid w:val="000B30D4"/>
    <w:rsid w:val="000E7013"/>
    <w:rsid w:val="000F0973"/>
    <w:rsid w:val="00114859"/>
    <w:rsid w:val="001379B4"/>
    <w:rsid w:val="00143C58"/>
    <w:rsid w:val="001526F9"/>
    <w:rsid w:val="00163A83"/>
    <w:rsid w:val="0018221C"/>
    <w:rsid w:val="00182915"/>
    <w:rsid w:val="001973BD"/>
    <w:rsid w:val="001B30FC"/>
    <w:rsid w:val="001F3538"/>
    <w:rsid w:val="001F57FF"/>
    <w:rsid w:val="0020390E"/>
    <w:rsid w:val="00213CBE"/>
    <w:rsid w:val="002304D7"/>
    <w:rsid w:val="0024352A"/>
    <w:rsid w:val="00280443"/>
    <w:rsid w:val="00290AE9"/>
    <w:rsid w:val="002C233A"/>
    <w:rsid w:val="002E34AB"/>
    <w:rsid w:val="00301987"/>
    <w:rsid w:val="003452B7"/>
    <w:rsid w:val="00355E82"/>
    <w:rsid w:val="003C6E74"/>
    <w:rsid w:val="003C7EC0"/>
    <w:rsid w:val="003D7498"/>
    <w:rsid w:val="003E0475"/>
    <w:rsid w:val="003F2685"/>
    <w:rsid w:val="0046418A"/>
    <w:rsid w:val="004722FA"/>
    <w:rsid w:val="00474B8A"/>
    <w:rsid w:val="004B09B8"/>
    <w:rsid w:val="004B2B73"/>
    <w:rsid w:val="004B78D6"/>
    <w:rsid w:val="004D3C76"/>
    <w:rsid w:val="00502F6B"/>
    <w:rsid w:val="0050726E"/>
    <w:rsid w:val="00511C08"/>
    <w:rsid w:val="0053320C"/>
    <w:rsid w:val="0054088B"/>
    <w:rsid w:val="00553E46"/>
    <w:rsid w:val="005607C7"/>
    <w:rsid w:val="00570660"/>
    <w:rsid w:val="005B5445"/>
    <w:rsid w:val="005D49CE"/>
    <w:rsid w:val="00645E4A"/>
    <w:rsid w:val="006538BF"/>
    <w:rsid w:val="0066155E"/>
    <w:rsid w:val="00683810"/>
    <w:rsid w:val="006963DC"/>
    <w:rsid w:val="006C288C"/>
    <w:rsid w:val="006E01C3"/>
    <w:rsid w:val="0070375A"/>
    <w:rsid w:val="00714480"/>
    <w:rsid w:val="0072117C"/>
    <w:rsid w:val="00776126"/>
    <w:rsid w:val="007901EA"/>
    <w:rsid w:val="007A0E99"/>
    <w:rsid w:val="007A3696"/>
    <w:rsid w:val="007C759F"/>
    <w:rsid w:val="007C7D7D"/>
    <w:rsid w:val="007D2B13"/>
    <w:rsid w:val="008013E6"/>
    <w:rsid w:val="00803C11"/>
    <w:rsid w:val="00834368"/>
    <w:rsid w:val="00867ECB"/>
    <w:rsid w:val="00885F1F"/>
    <w:rsid w:val="0089453B"/>
    <w:rsid w:val="0089467D"/>
    <w:rsid w:val="008A6099"/>
    <w:rsid w:val="008D2608"/>
    <w:rsid w:val="008E3D6C"/>
    <w:rsid w:val="0091076D"/>
    <w:rsid w:val="009532C7"/>
    <w:rsid w:val="00955C06"/>
    <w:rsid w:val="00971BD0"/>
    <w:rsid w:val="009817EB"/>
    <w:rsid w:val="0098283D"/>
    <w:rsid w:val="00A20352"/>
    <w:rsid w:val="00A2609C"/>
    <w:rsid w:val="00A36BA7"/>
    <w:rsid w:val="00A4714F"/>
    <w:rsid w:val="00A803F2"/>
    <w:rsid w:val="00AA0A75"/>
    <w:rsid w:val="00AC5C75"/>
    <w:rsid w:val="00AD24ED"/>
    <w:rsid w:val="00AD6EE0"/>
    <w:rsid w:val="00B279C8"/>
    <w:rsid w:val="00B36389"/>
    <w:rsid w:val="00B95459"/>
    <w:rsid w:val="00BA708C"/>
    <w:rsid w:val="00BD4C34"/>
    <w:rsid w:val="00BE7707"/>
    <w:rsid w:val="00C117BB"/>
    <w:rsid w:val="00C34E46"/>
    <w:rsid w:val="00C66CD9"/>
    <w:rsid w:val="00CF6105"/>
    <w:rsid w:val="00D15D93"/>
    <w:rsid w:val="00D5052F"/>
    <w:rsid w:val="00D6134A"/>
    <w:rsid w:val="00D741D0"/>
    <w:rsid w:val="00D923DA"/>
    <w:rsid w:val="00DB43CF"/>
    <w:rsid w:val="00DC073B"/>
    <w:rsid w:val="00DD4422"/>
    <w:rsid w:val="00DE4142"/>
    <w:rsid w:val="00DF0ADB"/>
    <w:rsid w:val="00DF225D"/>
    <w:rsid w:val="00E4574E"/>
    <w:rsid w:val="00E96253"/>
    <w:rsid w:val="00ED5C6B"/>
    <w:rsid w:val="00F20354"/>
    <w:rsid w:val="00F31282"/>
    <w:rsid w:val="00F36220"/>
    <w:rsid w:val="00F67562"/>
    <w:rsid w:val="00F70106"/>
    <w:rsid w:val="00F74229"/>
    <w:rsid w:val="00FB3757"/>
    <w:rsid w:val="00FB729B"/>
    <w:rsid w:val="00FD617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13692"/>
  <w15:chartTrackingRefBased/>
  <w15:docId w15:val="{35CA7755-14E9-4981-9161-2AAE4AD5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54"/>
    <w:pPr>
      <w:spacing w:after="0" w:line="240" w:lineRule="auto"/>
    </w:pPr>
    <w:rPr>
      <w:sz w:val="24"/>
      <w:szCs w:val="24"/>
      <w:lang w:val="fr-FR"/>
    </w:rPr>
  </w:style>
  <w:style w:type="paragraph" w:styleId="Titre1">
    <w:name w:val="heading 1"/>
    <w:basedOn w:val="Normal"/>
    <w:next w:val="Normal"/>
    <w:link w:val="Titre1Car"/>
    <w:uiPriority w:val="9"/>
    <w:qFormat/>
    <w:rsid w:val="00213CBE"/>
    <w:pPr>
      <w:keepNext/>
      <w:keepLines/>
      <w:spacing w:before="240"/>
      <w:outlineLvl w:val="0"/>
    </w:pPr>
    <w:rPr>
      <w:rFonts w:asciiTheme="majorHAnsi" w:eastAsiaTheme="majorEastAsia" w:hAnsiTheme="majorHAnsi" w:cstheme="majorBidi"/>
      <w:b/>
      <w:noProof/>
      <w:color w:val="0A00BE"/>
      <w:sz w:val="32"/>
      <w:szCs w:val="32"/>
    </w:rPr>
  </w:style>
  <w:style w:type="paragraph" w:styleId="Titre2">
    <w:name w:val="heading 2"/>
    <w:basedOn w:val="Normal"/>
    <w:next w:val="Normal"/>
    <w:link w:val="Titre2Car"/>
    <w:uiPriority w:val="9"/>
    <w:unhideWhenUsed/>
    <w:qFormat/>
    <w:rsid w:val="00213CBE"/>
    <w:pPr>
      <w:keepNext/>
      <w:keepLines/>
      <w:spacing w:before="4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iPriority w:val="9"/>
    <w:unhideWhenUsed/>
    <w:qFormat/>
    <w:rsid w:val="00213CBE"/>
    <w:pPr>
      <w:keepNext/>
      <w:keepLines/>
      <w:spacing w:before="40"/>
      <w:outlineLvl w:val="2"/>
    </w:pPr>
    <w:rPr>
      <w:rFonts w:asciiTheme="majorHAnsi" w:eastAsiaTheme="majorEastAsia" w:hAnsiTheme="majorHAnsi" w:cstheme="majorBidi"/>
      <w:b/>
      <w:i/>
      <w:color w:val="0A00BE"/>
    </w:rPr>
  </w:style>
  <w:style w:type="paragraph" w:styleId="Titre4">
    <w:name w:val="heading 4"/>
    <w:basedOn w:val="Normal"/>
    <w:next w:val="Normal"/>
    <w:link w:val="Titre4Car"/>
    <w:uiPriority w:val="9"/>
    <w:unhideWhenUsed/>
    <w:qFormat/>
    <w:rsid w:val="00213CBE"/>
    <w:pPr>
      <w:keepNext/>
      <w:keepLines/>
      <w:spacing w:before="4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iPriority w:val="9"/>
    <w:unhideWhenUsed/>
    <w:qFormat/>
    <w:rsid w:val="00213CBE"/>
    <w:pPr>
      <w:keepNext/>
      <w:keepLines/>
      <w:spacing w:before="40"/>
      <w:outlineLvl w:val="4"/>
    </w:pPr>
    <w:rPr>
      <w:rFonts w:asciiTheme="majorHAnsi" w:eastAsiaTheme="majorEastAsia" w:hAnsiTheme="majorHAnsi" w:cstheme="majorBidi"/>
      <w:color w:val="0A00BE"/>
    </w:rPr>
  </w:style>
  <w:style w:type="paragraph" w:styleId="Titre6">
    <w:name w:val="heading 6"/>
    <w:basedOn w:val="Normal"/>
    <w:next w:val="Normal"/>
    <w:link w:val="Titre6Car"/>
    <w:uiPriority w:val="9"/>
    <w:unhideWhenUsed/>
    <w:rsid w:val="00213CBE"/>
    <w:pPr>
      <w:keepNext/>
      <w:keepLines/>
      <w:spacing w:before="40"/>
      <w:outlineLvl w:val="5"/>
    </w:pPr>
    <w:rPr>
      <w:rFonts w:asciiTheme="majorHAnsi" w:eastAsiaTheme="majorEastAsia" w:hAnsiTheme="majorHAnsi" w:cstheme="majorBidi"/>
      <w:color w:val="0A00BE"/>
    </w:rPr>
  </w:style>
  <w:style w:type="paragraph" w:styleId="Titre7">
    <w:name w:val="heading 7"/>
    <w:basedOn w:val="Normal"/>
    <w:next w:val="Normal"/>
    <w:link w:val="Titre7Car"/>
    <w:uiPriority w:val="9"/>
    <w:semiHidden/>
    <w:unhideWhenUsed/>
    <w:rsid w:val="00ED5C6B"/>
    <w:pPr>
      <w:keepNext/>
      <w:keepLines/>
      <w:numPr>
        <w:ilvl w:val="6"/>
        <w:numId w:val="9"/>
      </w:numPr>
      <w:spacing w:before="40"/>
      <w:outlineLvl w:val="6"/>
    </w:pPr>
    <w:rPr>
      <w:rFonts w:asciiTheme="majorHAnsi" w:eastAsiaTheme="majorEastAsia" w:hAnsiTheme="majorHAnsi" w:cstheme="majorBidi"/>
      <w:i/>
      <w:iCs/>
      <w:color w:val="04005E" w:themeColor="accent1" w:themeShade="7F"/>
    </w:rPr>
  </w:style>
  <w:style w:type="paragraph" w:styleId="Titre8">
    <w:name w:val="heading 8"/>
    <w:basedOn w:val="Normal"/>
    <w:next w:val="Normal"/>
    <w:link w:val="Titre8Car"/>
    <w:uiPriority w:val="9"/>
    <w:semiHidden/>
    <w:unhideWhenUsed/>
    <w:qFormat/>
    <w:rsid w:val="00ED5C6B"/>
    <w:pPr>
      <w:keepNext/>
      <w:keepLines/>
      <w:numPr>
        <w:ilvl w:val="7"/>
        <w:numId w:val="9"/>
      </w:numPr>
      <w:spacing w:before="40"/>
      <w:outlineLvl w:val="7"/>
    </w:pPr>
    <w:rPr>
      <w:rFonts w:asciiTheme="majorHAnsi" w:eastAsiaTheme="majorEastAsia" w:hAnsiTheme="majorHAnsi" w:cstheme="majorBidi"/>
      <w:color w:val="2451BE" w:themeColor="text1" w:themeTint="D8"/>
      <w:sz w:val="21"/>
      <w:szCs w:val="21"/>
    </w:rPr>
  </w:style>
  <w:style w:type="paragraph" w:styleId="Titre9">
    <w:name w:val="heading 9"/>
    <w:basedOn w:val="Normal"/>
    <w:next w:val="Normal"/>
    <w:link w:val="Titre9Car"/>
    <w:uiPriority w:val="9"/>
    <w:semiHidden/>
    <w:unhideWhenUsed/>
    <w:qFormat/>
    <w:rsid w:val="00ED5C6B"/>
    <w:pPr>
      <w:keepNext/>
      <w:keepLines/>
      <w:numPr>
        <w:ilvl w:val="8"/>
        <w:numId w:val="1"/>
      </w:numPr>
      <w:spacing w:before="40"/>
      <w:outlineLvl w:val="8"/>
    </w:pPr>
    <w:rPr>
      <w:rFonts w:asciiTheme="majorHAnsi" w:eastAsiaTheme="majorEastAsia" w:hAnsiTheme="majorHAnsi" w:cstheme="majorBidi"/>
      <w:i/>
      <w:iCs/>
      <w:color w:val="2451BE"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DD4422"/>
    <w:pPr>
      <w:tabs>
        <w:tab w:val="center" w:pos="4536"/>
        <w:tab w:val="right" w:pos="9072"/>
      </w:tabs>
    </w:pPr>
  </w:style>
  <w:style w:type="character" w:customStyle="1" w:styleId="PieddepageCar">
    <w:name w:val="Pied de page Car"/>
    <w:basedOn w:val="Policepardfaut"/>
    <w:link w:val="Pieddepage"/>
    <w:uiPriority w:val="99"/>
    <w:rsid w:val="00DD4422"/>
    <w:rPr>
      <w:sz w:val="24"/>
    </w:rPr>
  </w:style>
  <w:style w:type="paragraph" w:styleId="Textedebulles">
    <w:name w:val="Balloon Text"/>
    <w:basedOn w:val="Normal"/>
    <w:link w:val="TextedebullesCar"/>
    <w:uiPriority w:val="99"/>
    <w:semiHidden/>
    <w:unhideWhenUsed/>
    <w:rsid w:val="00E4574E"/>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ED5C6B"/>
    <w:pPr>
      <w:spacing w:after="0" w:line="240" w:lineRule="auto"/>
    </w:pPr>
  </w:style>
  <w:style w:type="character" w:customStyle="1" w:styleId="Titre1Car">
    <w:name w:val="Titre 1 Car"/>
    <w:basedOn w:val="Policepardfaut"/>
    <w:link w:val="Titre1"/>
    <w:uiPriority w:val="9"/>
    <w:rsid w:val="00213CBE"/>
    <w:rPr>
      <w:rFonts w:asciiTheme="majorHAnsi" w:eastAsiaTheme="majorEastAsia" w:hAnsiTheme="majorHAnsi" w:cstheme="majorBidi"/>
      <w:b/>
      <w:noProof/>
      <w:color w:val="0A00BE"/>
      <w:sz w:val="32"/>
      <w:szCs w:val="32"/>
    </w:rPr>
  </w:style>
  <w:style w:type="character" w:customStyle="1" w:styleId="Titre2Car">
    <w:name w:val="Titre 2 Car"/>
    <w:basedOn w:val="Policepardfaut"/>
    <w:link w:val="Titre2"/>
    <w:uiPriority w:val="9"/>
    <w:rsid w:val="00213CBE"/>
    <w:rPr>
      <w:rFonts w:asciiTheme="majorHAnsi" w:eastAsiaTheme="majorEastAsia" w:hAnsiTheme="majorHAnsi" w:cstheme="majorBidi"/>
      <w:b/>
      <w:color w:val="0A00BE"/>
      <w:sz w:val="26"/>
      <w:szCs w:val="26"/>
    </w:rPr>
  </w:style>
  <w:style w:type="character" w:customStyle="1" w:styleId="Titre3Car">
    <w:name w:val="Titre 3 Car"/>
    <w:basedOn w:val="Policepardfaut"/>
    <w:link w:val="Titre3"/>
    <w:uiPriority w:val="9"/>
    <w:rsid w:val="00213CBE"/>
    <w:rPr>
      <w:rFonts w:asciiTheme="majorHAnsi" w:eastAsiaTheme="majorEastAsia" w:hAnsiTheme="majorHAnsi" w:cstheme="majorBidi"/>
      <w:b/>
      <w:i/>
      <w:color w:val="0A00BE"/>
      <w:sz w:val="24"/>
      <w:szCs w:val="24"/>
    </w:rPr>
  </w:style>
  <w:style w:type="character" w:customStyle="1" w:styleId="Titre4Car">
    <w:name w:val="Titre 4 Car"/>
    <w:basedOn w:val="Policepardfaut"/>
    <w:link w:val="Titre4"/>
    <w:uiPriority w:val="9"/>
    <w:rsid w:val="00213CBE"/>
    <w:rPr>
      <w:rFonts w:asciiTheme="majorHAnsi" w:eastAsiaTheme="majorEastAsia" w:hAnsiTheme="majorHAnsi" w:cstheme="majorBidi"/>
      <w:i/>
      <w:iCs/>
      <w:color w:val="0A00BE"/>
    </w:rPr>
  </w:style>
  <w:style w:type="character" w:customStyle="1" w:styleId="Titre5Car">
    <w:name w:val="Titre 5 Car"/>
    <w:basedOn w:val="Policepardfaut"/>
    <w:link w:val="Titre5"/>
    <w:uiPriority w:val="9"/>
    <w:rsid w:val="00213CBE"/>
    <w:rPr>
      <w:rFonts w:asciiTheme="majorHAnsi" w:eastAsiaTheme="majorEastAsia" w:hAnsiTheme="majorHAnsi" w:cstheme="majorBidi"/>
      <w:color w:val="0A00BE"/>
    </w:rPr>
  </w:style>
  <w:style w:type="character" w:customStyle="1" w:styleId="Titre6Car">
    <w:name w:val="Titre 6 Car"/>
    <w:basedOn w:val="Policepardfaut"/>
    <w:link w:val="Titre6"/>
    <w:uiPriority w:val="9"/>
    <w:rsid w:val="00213CBE"/>
    <w:rPr>
      <w:rFonts w:asciiTheme="majorHAnsi" w:eastAsiaTheme="majorEastAsia" w:hAnsiTheme="majorHAnsi" w:cstheme="majorBidi"/>
      <w:color w:val="0A00BE"/>
    </w:rPr>
  </w:style>
  <w:style w:type="character" w:customStyle="1" w:styleId="Titre7Car">
    <w:name w:val="Titre 7 Car"/>
    <w:basedOn w:val="Policepardfaut"/>
    <w:link w:val="Titre7"/>
    <w:uiPriority w:val="9"/>
    <w:semiHidden/>
    <w:rsid w:val="00ED5C6B"/>
    <w:rPr>
      <w:rFonts w:asciiTheme="majorHAnsi" w:eastAsiaTheme="majorEastAsia" w:hAnsiTheme="majorHAnsi" w:cstheme="majorBidi"/>
      <w:i/>
      <w:iCs/>
      <w:color w:val="04005E" w:themeColor="accent1" w:themeShade="7F"/>
    </w:rPr>
  </w:style>
  <w:style w:type="character" w:customStyle="1" w:styleId="Titre8Car">
    <w:name w:val="Titre 8 Car"/>
    <w:basedOn w:val="Policepardfaut"/>
    <w:link w:val="Titre8"/>
    <w:uiPriority w:val="9"/>
    <w:semiHidden/>
    <w:rsid w:val="00ED5C6B"/>
    <w:rPr>
      <w:rFonts w:asciiTheme="majorHAnsi" w:eastAsiaTheme="majorEastAsia" w:hAnsiTheme="majorHAnsi" w:cstheme="majorBidi"/>
      <w:color w:val="2451BE" w:themeColor="text1" w:themeTint="D8"/>
      <w:sz w:val="21"/>
      <w:szCs w:val="21"/>
    </w:rPr>
  </w:style>
  <w:style w:type="character" w:customStyle="1" w:styleId="Titre9Car">
    <w:name w:val="Titre 9 Car"/>
    <w:basedOn w:val="Policepardfaut"/>
    <w:link w:val="Titre9"/>
    <w:uiPriority w:val="9"/>
    <w:semiHidden/>
    <w:rsid w:val="00ED5C6B"/>
    <w:rPr>
      <w:rFonts w:asciiTheme="majorHAnsi" w:eastAsiaTheme="majorEastAsia" w:hAnsiTheme="majorHAnsi" w:cstheme="majorBidi"/>
      <w:i/>
      <w:iCs/>
      <w:color w:val="2451BE" w:themeColor="text1" w:themeTint="D8"/>
      <w:sz w:val="21"/>
      <w:szCs w:val="21"/>
    </w:rPr>
  </w:style>
  <w:style w:type="paragraph" w:styleId="Titre">
    <w:name w:val="Title"/>
    <w:basedOn w:val="Normal"/>
    <w:next w:val="Normal"/>
    <w:link w:val="TitreCar"/>
    <w:uiPriority w:val="10"/>
    <w:qFormat/>
    <w:rsid w:val="00213CBE"/>
    <w:pPr>
      <w:contextualSpacing/>
    </w:pPr>
    <w:rPr>
      <w:rFonts w:asciiTheme="majorHAnsi" w:eastAsiaTheme="majorEastAsia" w:hAnsiTheme="majorHAnsi" w:cstheme="majorBidi"/>
      <w:b/>
      <w:noProof/>
      <w:color w:val="0A00BE"/>
      <w:spacing w:val="-10"/>
      <w:kern w:val="28"/>
      <w:sz w:val="48"/>
      <w:szCs w:val="56"/>
    </w:rPr>
  </w:style>
  <w:style w:type="character" w:customStyle="1" w:styleId="TitreCar">
    <w:name w:val="Titre Car"/>
    <w:basedOn w:val="Policepardfaut"/>
    <w:link w:val="Titre"/>
    <w:uiPriority w:val="10"/>
    <w:rsid w:val="00213CBE"/>
    <w:rPr>
      <w:rFonts w:asciiTheme="majorHAnsi" w:eastAsiaTheme="majorEastAsia" w:hAnsiTheme="majorHAnsi" w:cstheme="majorBidi"/>
      <w:b/>
      <w:noProof/>
      <w:color w:val="0A00BE"/>
      <w:spacing w:val="-10"/>
      <w:kern w:val="28"/>
      <w:sz w:val="48"/>
      <w:szCs w:val="56"/>
    </w:rPr>
  </w:style>
  <w:style w:type="character" w:styleId="Accentuation">
    <w:name w:val="Emphasis"/>
    <w:basedOn w:val="Policepardfaut"/>
    <w:uiPriority w:val="20"/>
    <w:qFormat/>
    <w:rsid w:val="00DF225D"/>
    <w:rPr>
      <w:i/>
      <w:iCs/>
      <w:color w:val="E31837"/>
    </w:rPr>
  </w:style>
  <w:style w:type="paragraph" w:styleId="Paragraphedeliste">
    <w:name w:val="List Paragraph"/>
    <w:basedOn w:val="Normal"/>
    <w:uiPriority w:val="34"/>
    <w:qFormat/>
    <w:rsid w:val="00ED5C6B"/>
    <w:pPr>
      <w:ind w:left="720"/>
      <w:contextualSpacing/>
    </w:pPr>
  </w:style>
  <w:style w:type="character" w:styleId="Rfrenceintense">
    <w:name w:val="Intense Reference"/>
    <w:basedOn w:val="Policepardfaut"/>
    <w:uiPriority w:val="32"/>
    <w:qFormat/>
    <w:rsid w:val="00DF225D"/>
    <w:rPr>
      <w:b/>
      <w:bCs/>
      <w:smallCaps/>
      <w:color w:val="E31837"/>
      <w:spacing w:val="5"/>
    </w:rPr>
  </w:style>
  <w:style w:type="character" w:styleId="Accentuationintense">
    <w:name w:val="Intense Emphasis"/>
    <w:basedOn w:val="Policepardfaut"/>
    <w:uiPriority w:val="21"/>
    <w:qFormat/>
    <w:rsid w:val="00DF225D"/>
    <w:rPr>
      <w:i/>
      <w:iCs/>
      <w:color w:val="1C3F94"/>
    </w:rPr>
  </w:style>
  <w:style w:type="paragraph" w:styleId="Citationintense">
    <w:name w:val="Intense Quote"/>
    <w:basedOn w:val="Normal"/>
    <w:next w:val="Normal"/>
    <w:link w:val="CitationintenseCar"/>
    <w:uiPriority w:val="30"/>
    <w:qFormat/>
    <w:rsid w:val="00DF225D"/>
    <w:pPr>
      <w:pBdr>
        <w:top w:val="single" w:sz="4" w:space="10" w:color="0A00BE" w:themeColor="accent1"/>
        <w:bottom w:val="single" w:sz="4" w:space="10" w:color="0A00BE" w:themeColor="accent1"/>
      </w:pBdr>
      <w:spacing w:before="360" w:after="360"/>
      <w:ind w:left="864" w:right="864"/>
      <w:jc w:val="center"/>
    </w:pPr>
    <w:rPr>
      <w:i/>
      <w:iCs/>
      <w:color w:val="1C3F94"/>
    </w:rPr>
  </w:style>
  <w:style w:type="character" w:customStyle="1" w:styleId="CitationintenseCar">
    <w:name w:val="Citation intense Car"/>
    <w:basedOn w:val="Policepardfaut"/>
    <w:link w:val="Citationintense"/>
    <w:uiPriority w:val="30"/>
    <w:rsid w:val="00DF225D"/>
    <w:rPr>
      <w:i/>
      <w:iCs/>
      <w:color w:val="1C3F94"/>
    </w:rPr>
  </w:style>
  <w:style w:type="character" w:styleId="lev">
    <w:name w:val="Strong"/>
    <w:basedOn w:val="Policepardfaut"/>
    <w:uiPriority w:val="22"/>
    <w:qFormat/>
    <w:rsid w:val="00F20354"/>
    <w:rPr>
      <w:b/>
      <w:bCs/>
    </w:rPr>
  </w:style>
  <w:style w:type="table" w:styleId="Grilledutableau">
    <w:name w:val="Table Grid"/>
    <w:basedOn w:val="TableauNormal"/>
    <w:uiPriority w:val="39"/>
    <w:rsid w:val="00F2035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hyssen\OneDrive%20-%20SPFB-COCOF\Bureau\Service%20de%20la%20coh&#233;sion%20social%20MAJ.dotx" TargetMode="External"/></Relationships>
</file>

<file path=word/theme/theme1.xml><?xml version="1.0" encoding="utf-8"?>
<a:theme xmlns:a="http://schemas.openxmlformats.org/drawingml/2006/main" name="Thème Office">
  <a:themeElements>
    <a:clrScheme name="palette Cocof">
      <a:dk1>
        <a:srgbClr val="1C3F94"/>
      </a:dk1>
      <a:lt1>
        <a:srgbClr val="8EA9E9"/>
      </a:lt1>
      <a:dk2>
        <a:srgbClr val="44546A"/>
      </a:dk2>
      <a:lt2>
        <a:srgbClr val="C4C6C8"/>
      </a:lt2>
      <a:accent1>
        <a:srgbClr val="0A00BE"/>
      </a:accent1>
      <a:accent2>
        <a:srgbClr val="C00000"/>
      </a:accent2>
      <a:accent3>
        <a:srgbClr val="C4C6C8"/>
      </a:accent3>
      <a:accent4>
        <a:srgbClr val="FCEE25"/>
      </a:accent4>
      <a:accent5>
        <a:srgbClr val="6699FF"/>
      </a:accent5>
      <a:accent6>
        <a:srgbClr val="931B1B"/>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c8adb6-3622-4d41-a02f-49e3f1a99858" xsi:nil="true"/>
    <lcf76f155ced4ddcb4097134ff3c332f xmlns="fde0f8c2-5b38-43e6-9b75-4c8d5d4e7436">
      <Terms xmlns="http://schemas.microsoft.com/office/infopath/2007/PartnerControls"/>
    </lcf76f155ced4ddcb4097134ff3c332f>
    <Contact xmlns="fde0f8c2-5b38-43e6-9b75-4c8d5d4e7436"/>
    <Cat_x00e9_gorie xmlns="fde0f8c2-5b38-43e6-9b75-4c8d5d4e743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52AA6B1CD5494BB1154FD8CE60EABD" ma:contentTypeVersion="19" ma:contentTypeDescription="Crée un document." ma:contentTypeScope="" ma:versionID="6de7608e3828f066fb2dca9e9da2b253">
  <xsd:schema xmlns:xsd="http://www.w3.org/2001/XMLSchema" xmlns:xs="http://www.w3.org/2001/XMLSchema" xmlns:p="http://schemas.microsoft.com/office/2006/metadata/properties" xmlns:ns2="fde0f8c2-5b38-43e6-9b75-4c8d5d4e7436" xmlns:ns3="f3c8adb6-3622-4d41-a02f-49e3f1a99858" targetNamespace="http://schemas.microsoft.com/office/2006/metadata/properties" ma:root="true" ma:fieldsID="3bef8fe6a0141f32661a0af8a8160944" ns2:_="" ns3:_="">
    <xsd:import namespace="fde0f8c2-5b38-43e6-9b75-4c8d5d4e7436"/>
    <xsd:import namespace="f3c8adb6-3622-4d41-a02f-49e3f1a99858"/>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Cat_x00e9_gorie" minOccurs="0"/>
                <xsd:element ref="ns2: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0f8c2-5b38-43e6-9b75-4c8d5d4e7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33017c1c-8121-4850-b8c6-20700954af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at_x00e9_gorie" ma:index="25" nillable="true" ma:displayName="Catégorie" ma:format="Dropdown" ma:internalName="Cat_x00e9_gorie" ma:requiredMultiChoice="true">
      <xsd:complexType>
        <xsd:complexContent>
          <xsd:extension base="dms:MultiChoice">
            <xsd:sequence>
              <xsd:element name="Value" maxOccurs="unbounded" minOccurs="0" nillable="true">
                <xsd:simpleType>
                  <xsd:restriction base="dms:Choice">
                    <xsd:enumeration value="Métier"/>
                    <xsd:enumeration value="Organisation et Support"/>
                    <xsd:enumeration value="RH"/>
                    <xsd:enumeration value="IT"/>
                    <xsd:enumeration value="Autre"/>
                  </xsd:restriction>
                </xsd:simpleType>
              </xsd:element>
            </xsd:sequence>
          </xsd:extension>
        </xsd:complexContent>
      </xsd:complexType>
    </xsd:element>
    <xsd:element name="Contact" ma:index="26" ma:displayName="Contact" ma:description="&quot;Initiale + NOM en lettres capitales - Numéro extension de la personne&quot; vers qui se tourner pour plus d'informations" ma:format="Dropdown" ma:internalName="Conta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c8adb6-3622-4d41-a02f-49e3f1a99858"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9556d980-f6fe-47fc-88ff-33d9c718c609}" ma:internalName="TaxCatchAll" ma:showField="CatchAllData" ma:web="f3c8adb6-3622-4d41-a02f-49e3f1a99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321BA-B78C-4936-9596-2807BC6CA563}">
  <ds:schemaRefs>
    <ds:schemaRef ds:uri="http://schemas.microsoft.com/office/2006/metadata/properties"/>
    <ds:schemaRef ds:uri="http://schemas.microsoft.com/office/infopath/2007/PartnerControls"/>
    <ds:schemaRef ds:uri="f3c8adb6-3622-4d41-a02f-49e3f1a99858"/>
    <ds:schemaRef ds:uri="fde0f8c2-5b38-43e6-9b75-4c8d5d4e7436"/>
  </ds:schemaRefs>
</ds:datastoreItem>
</file>

<file path=customXml/itemProps2.xml><?xml version="1.0" encoding="utf-8"?>
<ds:datastoreItem xmlns:ds="http://schemas.openxmlformats.org/officeDocument/2006/customXml" ds:itemID="{71CE1D0D-66AA-430C-AE92-A1993EEB572F}">
  <ds:schemaRefs>
    <ds:schemaRef ds:uri="http://schemas.microsoft.com/sharepoint/v3/contenttype/forms"/>
  </ds:schemaRefs>
</ds:datastoreItem>
</file>

<file path=customXml/itemProps3.xml><?xml version="1.0" encoding="utf-8"?>
<ds:datastoreItem xmlns:ds="http://schemas.openxmlformats.org/officeDocument/2006/customXml" ds:itemID="{D212725F-AECA-4211-AE01-8232F062E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0f8c2-5b38-43e6-9b75-4c8d5d4e7436"/>
    <ds:schemaRef ds:uri="f3c8adb6-3622-4d41-a02f-49e3f1a99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7B6C71-5A22-45A2-B2CB-2F89CAE3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 de la cohésion social MAJ.dotx</Template>
  <TotalTime>2</TotalTime>
  <Pages>5</Pages>
  <Words>1377</Words>
  <Characters>7575</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THYSSEN</dc:creator>
  <cp:keywords/>
  <dc:description/>
  <cp:lastModifiedBy>Sarah THYSSEN</cp:lastModifiedBy>
  <cp:revision>1</cp:revision>
  <cp:lastPrinted>2021-04-14T13:35:00Z</cp:lastPrinted>
  <dcterms:created xsi:type="dcterms:W3CDTF">2026-03-11T14:33:00Z</dcterms:created>
  <dcterms:modified xsi:type="dcterms:W3CDTF">2026-03-11T14:35:00Z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0x010100E852AA6B1CD5494BB1154FD8CE60EABD</vt:lpwstr>
  </property>
</Properties>
</file>