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51310" w14:textId="77777777" w:rsidR="0050726E" w:rsidRDefault="0050726E" w:rsidP="0018221C">
      <w:pPr>
        <w:tabs>
          <w:tab w:val="left" w:pos="2977"/>
        </w:tabs>
      </w:pPr>
    </w:p>
    <w:p w14:paraId="64692154" w14:textId="77777777" w:rsidR="0000234C" w:rsidRPr="00A803F2" w:rsidRDefault="0000234C" w:rsidP="0018221C">
      <w:pPr>
        <w:tabs>
          <w:tab w:val="left" w:pos="2977"/>
        </w:tabs>
      </w:pPr>
    </w:p>
    <w:p w14:paraId="1EB5F57C" w14:textId="77777777" w:rsidR="001D5277" w:rsidRDefault="001D5277" w:rsidP="001D5277">
      <w:pPr>
        <w:pStyle w:val="Titre1"/>
        <w:jc w:val="center"/>
        <w:rPr>
          <w:color w:val="1C3E94"/>
          <w:sz w:val="52"/>
          <w:szCs w:val="52"/>
        </w:rPr>
      </w:pPr>
      <w:r w:rsidRPr="001D5277">
        <w:rPr>
          <w:color w:val="1C3E94"/>
          <w:sz w:val="52"/>
          <w:szCs w:val="52"/>
        </w:rPr>
        <w:t>Indicateurs discutés lors des ateliers autour de l’évaluation des plans d’action quinquennal</w:t>
      </w:r>
    </w:p>
    <w:p w14:paraId="109B4CFE" w14:textId="77777777" w:rsidR="001D5277" w:rsidRDefault="001D5277" w:rsidP="001D5277"/>
    <w:p w14:paraId="6E48CFDF" w14:textId="77777777" w:rsidR="001D5277" w:rsidRPr="001D5277" w:rsidRDefault="001D5277" w:rsidP="001D5277"/>
    <w:p w14:paraId="4597658C" w14:textId="77777777" w:rsidR="001D5277" w:rsidRPr="001D5277" w:rsidRDefault="001D5277" w:rsidP="001D5277">
      <w:pPr>
        <w:pStyle w:val="Titre2"/>
        <w:jc w:val="center"/>
        <w:rPr>
          <w:color w:val="1C3E94"/>
          <w:sz w:val="36"/>
          <w:szCs w:val="36"/>
        </w:rPr>
      </w:pPr>
      <w:r w:rsidRPr="001D5277">
        <w:rPr>
          <w:color w:val="1C3E94"/>
          <w:sz w:val="36"/>
          <w:szCs w:val="36"/>
        </w:rPr>
        <w:t>Axe 2 – L’Apprentissage et l’alphabétisation</w:t>
      </w:r>
    </w:p>
    <w:p w14:paraId="3EBDE831" w14:textId="77777777" w:rsidR="001D5277" w:rsidRPr="00DB6A7E" w:rsidRDefault="001D5277" w:rsidP="001D5277">
      <w:pPr>
        <w:spacing w:beforeLines="120" w:before="288" w:afterLines="120" w:after="288"/>
        <w:jc w:val="both"/>
        <w:rPr>
          <w:i/>
          <w:iCs/>
        </w:rPr>
      </w:pPr>
      <w:r w:rsidRPr="00DB6A7E">
        <w:rPr>
          <w:i/>
          <w:iCs/>
        </w:rPr>
        <w:t xml:space="preserve">Les indicateurs ci-dessous correspondent aux propositions énoncées par les opérateurs du 27 et du 29 janvier. Cette liste est non exhaustive et uniquement indicative comme source d’inspiration. Nous vous conseillons de partir de votre plan d’action quinquennal et des données que vous récoltez déjà pour la gestion de votre projet. En cas d’incertitude entre la correspondance entre vos indicateurs choisis et les objectifs opérationnels et les objectifs prévus par le décret et l’arrêté d’exécution, nous vous conseillons également de débuter une conversation avec votre gestionnaire et coordination locale. </w:t>
      </w:r>
    </w:p>
    <w:p w14:paraId="1681870E" w14:textId="77777777" w:rsidR="001D5277" w:rsidRPr="00660F65" w:rsidRDefault="001D5277" w:rsidP="001D5277">
      <w:pPr>
        <w:pStyle w:val="Paragraphedeliste"/>
        <w:numPr>
          <w:ilvl w:val="0"/>
          <w:numId w:val="12"/>
        </w:numPr>
        <w:spacing w:before="120" w:afterLines="120" w:after="288"/>
        <w:rPr>
          <w:b/>
          <w:bCs/>
        </w:rPr>
      </w:pPr>
      <w:r w:rsidRPr="00DB6A7E">
        <w:rPr>
          <w:b/>
          <w:bCs/>
        </w:rPr>
        <w:t>Autonomie accrue dans la gestion de ses</w:t>
      </w:r>
      <w:r w:rsidRPr="00660F65">
        <w:rPr>
          <w:b/>
          <w:bCs/>
        </w:rPr>
        <w:t xml:space="preserve"> dossiers administratifs (CPAS, communes)</w:t>
      </w:r>
    </w:p>
    <w:p w14:paraId="0226E31B" w14:textId="77777777" w:rsidR="001D5277" w:rsidRPr="003C573B" w:rsidRDefault="001D5277" w:rsidP="001D5277">
      <w:pPr>
        <w:spacing w:before="120" w:afterLines="120" w:after="288"/>
        <w:jc w:val="both"/>
      </w:pPr>
      <w:r w:rsidRPr="003C573B">
        <w:t>Cet indicateur vise à analyser si les bénéficiaires acquièrent une plus grande autonomie dans la prise de contact et le suivi de leurs dossiers auprès des services compétents, plutôt que de mobiliser et solliciter l’aide des formateur·</w:t>
      </w:r>
      <w:r>
        <w:t>t</w:t>
      </w:r>
      <w:r w:rsidRPr="003C573B">
        <w:t>rices de l’association.</w:t>
      </w:r>
    </w:p>
    <w:p w14:paraId="28E32D12" w14:textId="77777777" w:rsidR="001D5277" w:rsidRPr="003C573B" w:rsidRDefault="001D5277" w:rsidP="001D5277">
      <w:pPr>
        <w:spacing w:before="120" w:afterLines="120" w:after="288"/>
        <w:jc w:val="both"/>
        <w:rPr>
          <w:i/>
          <w:iCs/>
          <w:u w:val="single"/>
        </w:rPr>
      </w:pPr>
      <w:r w:rsidRPr="003C573B">
        <w:rPr>
          <w:i/>
          <w:iCs/>
          <w:u w:val="single"/>
        </w:rPr>
        <w:t>Informations collectées / Méthodes de collecte des données :</w:t>
      </w:r>
    </w:p>
    <w:p w14:paraId="2E44D01A" w14:textId="77777777" w:rsidR="001D5277" w:rsidRPr="003C573B" w:rsidRDefault="001D5277" w:rsidP="001D5277">
      <w:pPr>
        <w:spacing w:before="120" w:afterLines="120" w:after="288"/>
        <w:jc w:val="both"/>
      </w:pPr>
      <w:r w:rsidRPr="003C573B">
        <w:t>Il s’agira d’observer le nombre de sollicitations que les équipes reçoivent de la part des bénéficiaires concernant l’aide à la prise de contact et au suivi des dossiers administratifs. Un point d’attention de cette méthode est de distinguer si les bénéficiaires demandent moins d’aide parce qu’ils/elles sont devenu·es plus autonomes, ou parce qu’ils/elles hésitent à demander de l’aide ou la sollicitent ailleurs.</w:t>
      </w:r>
    </w:p>
    <w:p w14:paraId="20F047A5" w14:textId="77777777" w:rsidR="001D5277" w:rsidRDefault="001D5277" w:rsidP="001D5277">
      <w:pPr>
        <w:spacing w:before="120" w:afterLines="120" w:after="288"/>
        <w:jc w:val="both"/>
      </w:pPr>
      <w:r w:rsidRPr="003C573B">
        <w:t>Une autre méthode de collecte consistera à mener des échanges avec les bénéficiaires et à leur poser directement la question, à plusieurs moments de l’année, concernant leur sentiment d’aisance ou d’autonomie dans leurs relations avec les services</w:t>
      </w:r>
      <w:r>
        <w:t xml:space="preserve"> administratifs</w:t>
      </w:r>
      <w:r w:rsidRPr="003C573B">
        <w:t xml:space="preserve"> lorsqu’ils/elles en ont besoin.</w:t>
      </w:r>
    </w:p>
    <w:p w14:paraId="3CF94262" w14:textId="77777777" w:rsidR="001D5277" w:rsidRPr="00660F65" w:rsidRDefault="001D5277" w:rsidP="001D5277">
      <w:pPr>
        <w:pStyle w:val="Paragraphedeliste"/>
        <w:numPr>
          <w:ilvl w:val="0"/>
          <w:numId w:val="12"/>
        </w:numPr>
        <w:spacing w:before="120" w:afterLines="120" w:after="288"/>
        <w:jc w:val="both"/>
        <w:rPr>
          <w:b/>
          <w:bCs/>
        </w:rPr>
      </w:pPr>
      <w:r w:rsidRPr="00660F65">
        <w:rPr>
          <w:b/>
          <w:bCs/>
        </w:rPr>
        <w:t>Une plus grande confiance en soi</w:t>
      </w:r>
    </w:p>
    <w:p w14:paraId="41748158" w14:textId="77777777" w:rsidR="001D5277" w:rsidRPr="0039621E" w:rsidRDefault="001D5277" w:rsidP="001D5277">
      <w:pPr>
        <w:spacing w:before="120" w:afterLines="120" w:after="288"/>
        <w:jc w:val="both"/>
      </w:pPr>
      <w:r w:rsidRPr="0039621E">
        <w:t xml:space="preserve">Cet indicateur interroge l’évolution de la confiance en soi des bénéficiaires : devient-elle plus forte grâce à la fréquentation de l’association ? </w:t>
      </w:r>
      <w:r>
        <w:t>La confiance accrue encourage les apprenant·e·s</w:t>
      </w:r>
      <w:r w:rsidRPr="0039621E">
        <w:t xml:space="preserve"> à franchir </w:t>
      </w:r>
      <w:r w:rsidRPr="0039621E">
        <w:lastRenderedPageBreak/>
        <w:t>des limites qu’ils/elles n’osaient pas dépasser auparavant ? Osent-ils/elles réaliser des activités ou se rendre dans des lieux qu’ils/elles n’exploraient pas avant ?</w:t>
      </w:r>
    </w:p>
    <w:p w14:paraId="2D92DB58" w14:textId="77777777" w:rsidR="001D5277" w:rsidRPr="0039621E" w:rsidRDefault="001D5277" w:rsidP="001D5277">
      <w:pPr>
        <w:spacing w:before="120" w:afterLines="120" w:after="288"/>
        <w:jc w:val="both"/>
        <w:rPr>
          <w:i/>
          <w:iCs/>
        </w:rPr>
      </w:pPr>
      <w:r w:rsidRPr="0039621E">
        <w:rPr>
          <w:i/>
          <w:iCs/>
        </w:rPr>
        <w:t>Informations collectées / Méthodes de collecte des données :</w:t>
      </w:r>
    </w:p>
    <w:p w14:paraId="75F598A8" w14:textId="77777777" w:rsidR="001D5277" w:rsidRPr="0039621E" w:rsidRDefault="001D5277" w:rsidP="001D5277">
      <w:pPr>
        <w:spacing w:before="120" w:afterLines="120" w:after="288"/>
        <w:jc w:val="both"/>
      </w:pPr>
      <w:r w:rsidRPr="0039621E">
        <w:t xml:space="preserve">Des moments d’échange avec les bénéficiaires, sous forme d’entretiens individuels ou collectifs, seront prévus afin d’appréhender cet indicateur. Les bénéficiaires peuvent, par exemple, expliquer que, </w:t>
      </w:r>
      <w:proofErr w:type="gramStart"/>
      <w:r w:rsidRPr="0039621E">
        <w:t>suite à</w:t>
      </w:r>
      <w:proofErr w:type="gramEnd"/>
      <w:r w:rsidRPr="0039621E">
        <w:t xml:space="preserve"> leur participation aux activités associatives, aux sorties collectives ou à une meilleure maîtrise du français, ils/elles osent « faire plus qu’avant ».</w:t>
      </w:r>
    </w:p>
    <w:p w14:paraId="69EE4F21" w14:textId="77777777" w:rsidR="001D5277" w:rsidRDefault="001D5277" w:rsidP="001D5277">
      <w:pPr>
        <w:spacing w:before="120" w:afterLines="120" w:after="288"/>
        <w:jc w:val="both"/>
      </w:pPr>
      <w:r w:rsidRPr="0039621E">
        <w:t>Il est important, pour cet indicateur, de recueillir des exemples concrets de ce que les bénéficiaires osent désormais faire par rapport à auparavant.</w:t>
      </w:r>
    </w:p>
    <w:p w14:paraId="235F4F3D" w14:textId="7A5B90A6" w:rsidR="001D5277" w:rsidRDefault="001D5277" w:rsidP="001D5277">
      <w:pPr>
        <w:spacing w:before="120" w:afterLines="120" w:after="288"/>
        <w:jc w:val="both"/>
      </w:pPr>
      <w:r>
        <w:t>Il y a de différences pour la récolte de données si le public est alpha ou FLE (entretien ou questionnaire d’auto-évaluation)</w:t>
      </w:r>
    </w:p>
    <w:p w14:paraId="1A6FAA1C" w14:textId="77777777" w:rsidR="001D5277" w:rsidRPr="00660F65" w:rsidRDefault="001D5277" w:rsidP="001D5277">
      <w:pPr>
        <w:pStyle w:val="Paragraphedeliste"/>
        <w:numPr>
          <w:ilvl w:val="0"/>
          <w:numId w:val="12"/>
        </w:numPr>
        <w:spacing w:before="120" w:afterLines="120" w:after="288"/>
        <w:jc w:val="both"/>
        <w:rPr>
          <w:b/>
          <w:bCs/>
        </w:rPr>
      </w:pPr>
      <w:r w:rsidRPr="00660F65">
        <w:rPr>
          <w:b/>
          <w:bCs/>
        </w:rPr>
        <w:t>Plus grand</w:t>
      </w:r>
      <w:r>
        <w:rPr>
          <w:b/>
          <w:bCs/>
        </w:rPr>
        <w:t xml:space="preserve"> </w:t>
      </w:r>
      <w:r w:rsidRPr="008040EB">
        <w:rPr>
          <w:b/>
          <w:bCs/>
        </w:rPr>
        <w:t>intérêt</w:t>
      </w:r>
      <w:r>
        <w:rPr>
          <w:b/>
          <w:bCs/>
        </w:rPr>
        <w:t xml:space="preserve"> pour</w:t>
      </w:r>
      <w:r w:rsidRPr="00660F65">
        <w:rPr>
          <w:b/>
          <w:bCs/>
        </w:rPr>
        <w:t xml:space="preserve"> les sorties culturelles</w:t>
      </w:r>
    </w:p>
    <w:p w14:paraId="48DDAA92" w14:textId="77777777" w:rsidR="001D5277" w:rsidRDefault="001D5277" w:rsidP="001D5277">
      <w:pPr>
        <w:spacing w:before="120" w:afterLines="120" w:after="288"/>
        <w:jc w:val="both"/>
      </w:pPr>
      <w:r>
        <w:t>Cet indicateur part du postulat que les publics P2, souvent fragilisés ou en marge des circuits culturels institutionnalisés (comme le théâtre), ne se permettent pas de fréquenter seuls des lieux culturels ou de participer à des événements culturels. Les seules activités culturelles auxquelles ce public participe correspondent généralement aux sorties organisées par l’association (cinéma, théâtre, etc.).</w:t>
      </w:r>
    </w:p>
    <w:p w14:paraId="7AE577EE" w14:textId="77777777" w:rsidR="001D5277" w:rsidRDefault="001D5277" w:rsidP="001D5277">
      <w:pPr>
        <w:spacing w:before="120" w:afterLines="120" w:after="288"/>
        <w:jc w:val="both"/>
      </w:pPr>
      <w:r>
        <w:t>Cet indicateur vise à comprendre si les participant·e·s, après avoir exploré ces espaces culturels grâce aux sorties associatives, se mobilisent pour renouveler ce type d’expérience de manière autonome, éventuellement avec des ami·e·s ou des connaissances rencontrées lors des cours, mais sans que l’association organise ou impulse directement l’activité.</w:t>
      </w:r>
    </w:p>
    <w:p w14:paraId="5036DDF2" w14:textId="77777777" w:rsidR="001D5277" w:rsidRPr="00E50AB8" w:rsidRDefault="001D5277" w:rsidP="001D5277">
      <w:pPr>
        <w:spacing w:before="120" w:afterLines="120" w:after="288"/>
        <w:jc w:val="both"/>
        <w:rPr>
          <w:i/>
          <w:iCs/>
          <w:u w:val="single"/>
        </w:rPr>
      </w:pPr>
      <w:r w:rsidRPr="00E50AB8">
        <w:rPr>
          <w:i/>
          <w:iCs/>
          <w:u w:val="single"/>
        </w:rPr>
        <w:t>Informations collectées / Méthodes de collecte des données :</w:t>
      </w:r>
    </w:p>
    <w:p w14:paraId="63ED69C0" w14:textId="77777777" w:rsidR="001D5277" w:rsidRDefault="001D5277" w:rsidP="001D5277">
      <w:pPr>
        <w:spacing w:before="120" w:afterLines="120" w:after="288"/>
        <w:jc w:val="both"/>
      </w:pPr>
      <w:r>
        <w:t>Nombre de personnes ayant assisté à des sorties culturelles de manière autonome.</w:t>
      </w:r>
    </w:p>
    <w:p w14:paraId="25FEC69D" w14:textId="77777777" w:rsidR="001D5277" w:rsidRDefault="001D5277" w:rsidP="001D5277">
      <w:pPr>
        <w:spacing w:before="120" w:afterLines="120" w:after="288"/>
        <w:jc w:val="both"/>
      </w:pPr>
      <w:r>
        <w:t>&gt;&gt;&gt;&gt;&gt; Il convient de noter que cet indicateur peut être influencé par d’autres facteurs, tels que le coût des billets ou des horaires peu compatibles avec les disponibilités des bénéficiaires.</w:t>
      </w:r>
    </w:p>
    <w:p w14:paraId="3A164309" w14:textId="77777777" w:rsidR="001D5277" w:rsidRDefault="001D5277" w:rsidP="001D5277">
      <w:pPr>
        <w:spacing w:before="120" w:afterLines="120" w:after="288"/>
        <w:jc w:val="both"/>
      </w:pPr>
      <w:r>
        <w:t xml:space="preserve">Une autre approche, proposée par certaines associations, consiste à élargir la définition de l’indicateur : au lieu de se concentrer uniquement sur les sorties culturelles institutionnelles, l’indicateur peut mesurer la participation des bénéficiaires à des activités sociales et culturelles autonomes après les cours (promenades, pique-niques, événements organisés par les camarades de classe, etc.). Dans ce cas, l’indicateur met davantage l’accent sur </w:t>
      </w:r>
      <w:r w:rsidRPr="006F7270">
        <w:rPr>
          <w:b/>
          <w:bCs/>
        </w:rPr>
        <w:t>la création de liens sociaux et sur l’ouverture à des expériences collectives</w:t>
      </w:r>
      <w:r>
        <w:t>, plutôt que sur l’autonomie strictement liée aux sorties culturelles.</w:t>
      </w:r>
    </w:p>
    <w:p w14:paraId="31D842AA" w14:textId="77777777" w:rsidR="001D5277" w:rsidRDefault="001D5277" w:rsidP="001D5277">
      <w:pPr>
        <w:spacing w:before="120" w:afterLines="120" w:after="288"/>
        <w:jc w:val="both"/>
      </w:pPr>
    </w:p>
    <w:p w14:paraId="03168D7C" w14:textId="77777777" w:rsidR="001D5277" w:rsidRPr="00660F65" w:rsidRDefault="001D5277" w:rsidP="001D5277">
      <w:pPr>
        <w:pStyle w:val="Paragraphedeliste"/>
        <w:numPr>
          <w:ilvl w:val="0"/>
          <w:numId w:val="12"/>
        </w:numPr>
        <w:spacing w:before="120" w:afterLines="120" w:after="288"/>
        <w:jc w:val="both"/>
        <w:rPr>
          <w:b/>
          <w:bCs/>
        </w:rPr>
      </w:pPr>
      <w:r w:rsidRPr="00660F65">
        <w:rPr>
          <w:b/>
          <w:bCs/>
        </w:rPr>
        <w:lastRenderedPageBreak/>
        <w:t>Autonomie accrue dans la gestion du temps</w:t>
      </w:r>
    </w:p>
    <w:p w14:paraId="133E8007" w14:textId="77777777" w:rsidR="001D5277" w:rsidRDefault="001D5277" w:rsidP="001D5277">
      <w:pPr>
        <w:spacing w:before="120" w:afterLines="120" w:after="288"/>
        <w:jc w:val="both"/>
      </w:pPr>
      <w:r>
        <w:t xml:space="preserve">Cet indicateur a été conçu pour des participant·e·s « Alpha débutant », dans le cadre d’une association qui a développé un outil facilitant la gestion du temps, avec les jours de la semaine et d’autres repères temporels permettant aux participant·e·s d’exercer la planification. L’outil a été construit de manière collective avec </w:t>
      </w:r>
      <w:proofErr w:type="gramStart"/>
      <w:r>
        <w:t>les participant</w:t>
      </w:r>
      <w:proofErr w:type="gramEnd"/>
      <w:r>
        <w:t>·e·s.</w:t>
      </w:r>
    </w:p>
    <w:p w14:paraId="5FC245F0" w14:textId="77777777" w:rsidR="001D5277" w:rsidRDefault="001D5277" w:rsidP="001D5277">
      <w:pPr>
        <w:spacing w:before="120" w:afterLines="120" w:after="288"/>
        <w:jc w:val="both"/>
      </w:pPr>
      <w:r>
        <w:t>Initialement, l’association proposait la construction de cet outil comme indicateur d’impact. Cependant, en approfondissant l’analyse, nous avons distingué que la construction collective de l’outil constitue un indicateur de résultat de l’activité — c’est-à-dire un résultat immédiat et concret visible à l’issue de l’atelier — et non un indicateur d’impact.</w:t>
      </w:r>
    </w:p>
    <w:p w14:paraId="3B01FE46" w14:textId="77777777" w:rsidR="001D5277" w:rsidRDefault="001D5277" w:rsidP="001D5277">
      <w:pPr>
        <w:spacing w:before="120" w:afterLines="120" w:after="288"/>
        <w:jc w:val="both"/>
      </w:pPr>
      <w:r>
        <w:t xml:space="preserve">L’impact sur le moyen ou long terme se mesure plutôt à travers </w:t>
      </w:r>
      <w:r w:rsidRPr="00817FFC">
        <w:rPr>
          <w:u w:val="single"/>
        </w:rPr>
        <w:t>l’autonomie acquise par les bénéficiaires dans la planification de leur temps</w:t>
      </w:r>
      <w:r>
        <w:t>. L’indicateur d’impact viserait donc à évaluer si, après la création de cet outil, les bénéficiaires ressentent – dans leur quotidien – une plus grande capacité à organiser leur semaine, à ne pas manquer de rendez-vous, et plus généralement à gérer leur temps de manière autonome.</w:t>
      </w:r>
    </w:p>
    <w:p w14:paraId="5684A775" w14:textId="77777777" w:rsidR="001D5277" w:rsidRPr="009301AC" w:rsidRDefault="001D5277" w:rsidP="001D5277">
      <w:pPr>
        <w:spacing w:before="120" w:afterLines="120" w:after="288"/>
        <w:jc w:val="both"/>
        <w:rPr>
          <w:i/>
          <w:iCs/>
          <w:u w:val="single"/>
        </w:rPr>
      </w:pPr>
      <w:r w:rsidRPr="009301AC">
        <w:rPr>
          <w:i/>
          <w:iCs/>
          <w:u w:val="single"/>
        </w:rPr>
        <w:t>Informations collectées / Méthodes de collecte des données :</w:t>
      </w:r>
    </w:p>
    <w:p w14:paraId="3A192027" w14:textId="77777777" w:rsidR="001D5277" w:rsidRPr="009301AC" w:rsidRDefault="001D5277" w:rsidP="001D5277">
      <w:pPr>
        <w:spacing w:before="120" w:afterLines="120" w:after="288"/>
        <w:jc w:val="both"/>
      </w:pPr>
      <w:r>
        <w:t>Des échanges avec les bénéficiaires, individuels ou collectifs, seront réalisés après la création de l’outil collectif afin d’évaluer leur ressenti et leur capacité réelle à planifier leur temps.</w:t>
      </w:r>
    </w:p>
    <w:p w14:paraId="70F33A2D" w14:textId="77777777" w:rsidR="001D5277" w:rsidRPr="00660F65" w:rsidRDefault="001D5277" w:rsidP="001D5277">
      <w:pPr>
        <w:pStyle w:val="Paragraphedeliste"/>
        <w:numPr>
          <w:ilvl w:val="0"/>
          <w:numId w:val="12"/>
        </w:numPr>
        <w:spacing w:before="120" w:afterLines="120" w:after="288"/>
        <w:jc w:val="both"/>
        <w:rPr>
          <w:b/>
          <w:bCs/>
        </w:rPr>
      </w:pPr>
      <w:r w:rsidRPr="00660F65">
        <w:rPr>
          <w:b/>
          <w:bCs/>
        </w:rPr>
        <w:t>Renforcement des liens sociaux des bénéficiaires</w:t>
      </w:r>
    </w:p>
    <w:p w14:paraId="3E0BD186" w14:textId="77777777" w:rsidR="001D5277" w:rsidRDefault="001D5277" w:rsidP="001D5277">
      <w:pPr>
        <w:spacing w:before="120" w:afterLines="120" w:after="288"/>
        <w:jc w:val="both"/>
      </w:pPr>
      <w:r>
        <w:t>Cet indicateur vise à évaluer dans quelle mesure les activités P2 contribuent à renforcer l’inclusion sociale des bénéficiaires, selon la terminologie du décret relative à l’objectif de l’axe prioritaire 2. Les activités P2 constituent-elles des vecteurs de socialisation favorisant la création de liens sociaux et la réduction de l’isolement ?</w:t>
      </w:r>
    </w:p>
    <w:p w14:paraId="6671E136" w14:textId="77777777" w:rsidR="001D5277" w:rsidRPr="00660F65" w:rsidRDefault="001D5277" w:rsidP="001D5277">
      <w:pPr>
        <w:spacing w:before="120" w:afterLines="120" w:after="288"/>
        <w:jc w:val="both"/>
      </w:pPr>
      <w:r>
        <w:rPr>
          <w:i/>
          <w:iCs/>
        </w:rPr>
        <w:t>I</w:t>
      </w:r>
      <w:r w:rsidRPr="00BA48B8">
        <w:rPr>
          <w:i/>
          <w:iCs/>
          <w:u w:val="single"/>
        </w:rPr>
        <w:t>nformations collectées / Méthodes de collecte des données :</w:t>
      </w:r>
    </w:p>
    <w:p w14:paraId="39D9C529" w14:textId="77777777" w:rsidR="001D5277" w:rsidRDefault="001D5277" w:rsidP="001D5277">
      <w:pPr>
        <w:spacing w:before="120" w:afterLines="120" w:after="288"/>
        <w:jc w:val="both"/>
      </w:pPr>
      <w:r>
        <w:t>Des échanges avec les bénéficiaires permettront d’appréhender dans quelle mesure les cours leur offrent une opportunité de créer des liens sociaux.</w:t>
      </w:r>
    </w:p>
    <w:p w14:paraId="726D88FD" w14:textId="77777777" w:rsidR="001D5277" w:rsidRPr="00BA48B8" w:rsidRDefault="001D5277" w:rsidP="001D5277">
      <w:pPr>
        <w:spacing w:before="120" w:afterLines="120" w:after="288"/>
        <w:jc w:val="both"/>
      </w:pPr>
      <w:r>
        <w:t>Les équipes peuvent également réaliser des observations empiriques, en portant attention à la qualité et à l’intensité des relations entre participant·es, à la mise en place éventuelle de moments de partage (ou sortie entre bénéficiaires), et à la réduction progressive de l’isolement des bénéficiaires les plus à risque.</w:t>
      </w:r>
    </w:p>
    <w:p w14:paraId="6F2D3C9B" w14:textId="77777777" w:rsidR="001D5277" w:rsidRPr="00660F65" w:rsidRDefault="001D5277" w:rsidP="001D5277">
      <w:pPr>
        <w:pStyle w:val="Paragraphedeliste"/>
        <w:numPr>
          <w:ilvl w:val="0"/>
          <w:numId w:val="12"/>
        </w:numPr>
        <w:spacing w:before="120" w:afterLines="120" w:after="288"/>
        <w:jc w:val="both"/>
        <w:rPr>
          <w:b/>
          <w:bCs/>
        </w:rPr>
      </w:pPr>
      <w:r w:rsidRPr="00660F65">
        <w:rPr>
          <w:b/>
          <w:bCs/>
        </w:rPr>
        <w:t>Capacité accrue des participant·e</w:t>
      </w:r>
      <w:r>
        <w:rPr>
          <w:b/>
          <w:bCs/>
        </w:rPr>
        <w:t>·</w:t>
      </w:r>
      <w:r w:rsidRPr="00660F65">
        <w:rPr>
          <w:b/>
          <w:bCs/>
        </w:rPr>
        <w:t>s à orienter leur projet de vie</w:t>
      </w:r>
    </w:p>
    <w:p w14:paraId="357AF953" w14:textId="77777777" w:rsidR="001D5277" w:rsidRPr="00714C4B" w:rsidRDefault="001D5277" w:rsidP="001D5277">
      <w:pPr>
        <w:spacing w:before="120" w:afterLines="120" w:after="288"/>
        <w:jc w:val="both"/>
      </w:pPr>
      <w:r w:rsidRPr="00714C4B">
        <w:t>Cet indicateur a été conçu par une association travaillant avec des bénéficiaires FLE déjà avancé·e</w:t>
      </w:r>
      <w:r>
        <w:t>·</w:t>
      </w:r>
      <w:r w:rsidRPr="00714C4B">
        <w:t>s. Il s’agit de mesurer si le cours de français a permis de stimuler des dynamiques d’orientation ou de réorientation concernant leur projet professionnel ou de vie.</w:t>
      </w:r>
    </w:p>
    <w:p w14:paraId="49BBB819" w14:textId="77777777" w:rsidR="001D5277" w:rsidRPr="00802289" w:rsidRDefault="001D5277" w:rsidP="001D5277">
      <w:pPr>
        <w:spacing w:before="120" w:afterLines="120" w:after="288"/>
        <w:jc w:val="both"/>
        <w:rPr>
          <w:i/>
          <w:iCs/>
          <w:u w:val="single"/>
        </w:rPr>
      </w:pPr>
      <w:r w:rsidRPr="00802289">
        <w:rPr>
          <w:i/>
          <w:iCs/>
          <w:u w:val="single"/>
        </w:rPr>
        <w:lastRenderedPageBreak/>
        <w:t>Informations collectées / Méthodes de collecte des données :</w:t>
      </w:r>
    </w:p>
    <w:p w14:paraId="419273D8" w14:textId="77777777" w:rsidR="001D5277" w:rsidRPr="00714C4B" w:rsidRDefault="001D5277" w:rsidP="001D5277">
      <w:pPr>
        <w:spacing w:before="120" w:afterLines="120" w:after="288"/>
        <w:jc w:val="both"/>
      </w:pPr>
      <w:r w:rsidRPr="00714C4B">
        <w:t>Nombre d’adultes qui s’orientent vers des formations de niveau supérieur.</w:t>
      </w:r>
    </w:p>
    <w:p w14:paraId="2A72FA5D" w14:textId="77777777" w:rsidR="001D5277" w:rsidRDefault="001D5277" w:rsidP="001D5277">
      <w:pPr>
        <w:spacing w:before="120" w:afterLines="120" w:after="288"/>
        <w:jc w:val="both"/>
      </w:pPr>
      <w:r w:rsidRPr="00714C4B">
        <w:t>Un point d’attention important est que cet indicateur</w:t>
      </w:r>
      <w:r>
        <w:t xml:space="preserve"> </w:t>
      </w:r>
      <w:r w:rsidRPr="00714C4B">
        <w:t>peut</w:t>
      </w:r>
      <w:r>
        <w:t xml:space="preserve"> selon la situation </w:t>
      </w:r>
      <w:r w:rsidRPr="00714C4B">
        <w:t xml:space="preserve">être trop ambitieux et potentiellement contre-productif pour l’association. En effet, compte tenu de la précarité croissante du contexte socio-économique et des barrières auxquelles font face particulièrement les populations déjà fragilisées, cet indicateur pourrait montrer une diminution progressive du nombre de personnes avançant dans leur projet de vie. Il est donc </w:t>
      </w:r>
      <w:r>
        <w:t xml:space="preserve">risqué de vouloir chiffrer ce phénomène, et de le mettre </w:t>
      </w:r>
      <w:r w:rsidRPr="00714C4B">
        <w:t>en relation directe avec l’action de l’association, car celle-ci ne peut pas compenser à elle seule les contraintes du contexte actuel.</w:t>
      </w:r>
    </w:p>
    <w:p w14:paraId="2966081E" w14:textId="508249A0" w:rsidR="001D5277" w:rsidRPr="001D5277" w:rsidRDefault="001D5277" w:rsidP="001D5277">
      <w:pPr>
        <w:spacing w:before="120" w:afterLines="120" w:after="288"/>
        <w:jc w:val="both"/>
      </w:pPr>
      <w:r w:rsidRPr="00714C4B">
        <w:t xml:space="preserve">Plutôt que de mesurer uniquement des actions concrètes (comme l’inscription à des formations de niveau supérieur), il peut être conseillé de mesurer cet indicateur de manière moins spécifique, par exemple en évaluant </w:t>
      </w:r>
      <w:r w:rsidRPr="00802289">
        <w:rPr>
          <w:b/>
          <w:bCs/>
        </w:rPr>
        <w:t>la volonté des bénéficiaires de progresser dans leur projet de vie</w:t>
      </w:r>
      <w:r w:rsidRPr="00714C4B">
        <w:t>.</w:t>
      </w:r>
      <w:r>
        <w:t xml:space="preserve"> Ceci sera donc l’indicateur alternatif.</w:t>
      </w:r>
    </w:p>
    <w:p w14:paraId="4A5242C3" w14:textId="77777777" w:rsidR="001D5277" w:rsidRPr="00802289" w:rsidRDefault="001D5277" w:rsidP="001D5277">
      <w:pPr>
        <w:spacing w:before="120" w:afterLines="120" w:after="288"/>
        <w:jc w:val="both"/>
        <w:rPr>
          <w:i/>
          <w:iCs/>
          <w:u w:val="single"/>
        </w:rPr>
      </w:pPr>
      <w:r w:rsidRPr="00802289">
        <w:rPr>
          <w:i/>
          <w:iCs/>
          <w:u w:val="single"/>
        </w:rPr>
        <w:t>Informations collectées / Méthodes de collecte des données :</w:t>
      </w:r>
    </w:p>
    <w:p w14:paraId="50D800D7" w14:textId="77777777" w:rsidR="001D5277" w:rsidRDefault="001D5277" w:rsidP="001D5277">
      <w:pPr>
        <w:spacing w:before="120" w:afterLines="120" w:after="288"/>
        <w:jc w:val="both"/>
      </w:pPr>
      <w:r w:rsidRPr="00714C4B">
        <w:t xml:space="preserve">Cet indicateur sera alors principalement mesuré de manière qualitative, à travers des entretiens individuels ou collectifs, ainsi que des échanges lors des cours, permettant de saisir la motivation, l’envie et la réflexion des bénéficiaires sur leur projet professionnel ou personnel. </w:t>
      </w:r>
      <w:r>
        <w:t>(Cette question se lie à celle traité par exemple par l’enquête : « Avez-vous le sentiment ‘d’avancer dans la vie’ ? »).</w:t>
      </w:r>
    </w:p>
    <w:p w14:paraId="09A51552" w14:textId="77777777" w:rsidR="001D5277" w:rsidRDefault="001D5277" w:rsidP="001D5277">
      <w:pPr>
        <w:spacing w:before="120" w:afterLines="120" w:after="288"/>
        <w:jc w:val="both"/>
      </w:pPr>
      <w:r w:rsidRPr="00714C4B">
        <w:t>Cette approche permet de prendre en compte le contexte socio-économique et les obstacles auxquels les participant·e</w:t>
      </w:r>
      <w:r>
        <w:t>·</w:t>
      </w:r>
      <w:r w:rsidRPr="00714C4B">
        <w:t>s sont confronté·es, sans que l’indicateur soit trop dépendant de résultats directement observables.</w:t>
      </w:r>
    </w:p>
    <w:p w14:paraId="1D2F9CC5" w14:textId="77777777" w:rsidR="001D5277" w:rsidRDefault="001D5277" w:rsidP="001D5277">
      <w:pPr>
        <w:pStyle w:val="Paragraphedeliste"/>
        <w:numPr>
          <w:ilvl w:val="0"/>
          <w:numId w:val="10"/>
        </w:numPr>
        <w:spacing w:before="120" w:afterLines="120" w:after="288"/>
        <w:jc w:val="both"/>
        <w:rPr>
          <w:b/>
          <w:bCs/>
        </w:rPr>
      </w:pPr>
      <w:r w:rsidRPr="009B4102">
        <w:rPr>
          <w:b/>
          <w:bCs/>
        </w:rPr>
        <w:t>Développement des compétences informatiques (des ateliers informatiques)</w:t>
      </w:r>
    </w:p>
    <w:p w14:paraId="469DEAF6" w14:textId="77777777" w:rsidR="001D5277" w:rsidRPr="008638C4" w:rsidRDefault="001D5277" w:rsidP="001D5277">
      <w:pPr>
        <w:spacing w:before="120" w:afterLines="120" w:after="288"/>
        <w:jc w:val="both"/>
      </w:pPr>
      <w:r w:rsidRPr="008638C4">
        <w:t>Pour les associations qui offrent des ateliers d’informatique, cet indicateur peut mesurer l’évolution de ces compétences</w:t>
      </w:r>
      <w:r>
        <w:t>.</w:t>
      </w:r>
    </w:p>
    <w:p w14:paraId="334BBE74" w14:textId="77777777" w:rsidR="001D5277" w:rsidRPr="00802289" w:rsidRDefault="001D5277" w:rsidP="001D5277">
      <w:pPr>
        <w:spacing w:before="120" w:afterLines="120" w:after="288"/>
        <w:jc w:val="both"/>
        <w:rPr>
          <w:i/>
          <w:iCs/>
          <w:u w:val="single"/>
        </w:rPr>
      </w:pPr>
      <w:r w:rsidRPr="00802289">
        <w:rPr>
          <w:i/>
          <w:iCs/>
          <w:u w:val="single"/>
        </w:rPr>
        <w:t>Informations collectées / Méthodes de collecte des données :</w:t>
      </w:r>
    </w:p>
    <w:p w14:paraId="7BD62EDF" w14:textId="77777777" w:rsidR="001D5277" w:rsidRDefault="001D5277" w:rsidP="001D5277">
      <w:pPr>
        <w:spacing w:before="120" w:afterLines="120" w:after="288"/>
        <w:jc w:val="both"/>
      </w:pPr>
      <w:r>
        <w:t xml:space="preserve">Les informations peuvent être récoltées à partir d’entretiens d’évaluation avec le public à partir d’une grille : capacités concrètes et sentiment ; questions du type : « Qu’est-ce que vous savez faire maintenant que vous ne saviez pas faire avant ? » ; </w:t>
      </w:r>
      <w:proofErr w:type="gramStart"/>
      <w:r>
        <w:t>etc..</w:t>
      </w:r>
      <w:proofErr w:type="gramEnd"/>
    </w:p>
    <w:p w14:paraId="62D10CD5" w14:textId="77777777" w:rsidR="001D5277" w:rsidRDefault="001D5277" w:rsidP="001D5277">
      <w:pPr>
        <w:spacing w:before="120" w:afterLines="120" w:after="288"/>
        <w:jc w:val="both"/>
      </w:pPr>
      <w:r w:rsidRPr="007D6AE2">
        <w:rPr>
          <w:i/>
          <w:iCs/>
        </w:rPr>
        <w:t>Points d’Attention&gt;&gt;&gt;&gt;</w:t>
      </w:r>
      <w:r>
        <w:t xml:space="preserve"> Une difficulté dans la récolte de données pour cet indicateur est la présence/régularité du public. Si le public est très irrégulier, c’est difficile de mesurer une progression.</w:t>
      </w:r>
    </w:p>
    <w:p w14:paraId="08E62FE8" w14:textId="77777777" w:rsidR="001D5277" w:rsidRDefault="001D5277" w:rsidP="001D5277">
      <w:pPr>
        <w:spacing w:before="120" w:afterLines="120" w:after="288"/>
        <w:jc w:val="both"/>
      </w:pPr>
    </w:p>
    <w:p w14:paraId="4D0082CC" w14:textId="77777777" w:rsidR="001D5277" w:rsidRDefault="001D5277" w:rsidP="001D5277">
      <w:pPr>
        <w:spacing w:before="120" w:afterLines="120" w:after="288"/>
        <w:jc w:val="both"/>
      </w:pPr>
    </w:p>
    <w:p w14:paraId="01C899AC" w14:textId="77777777" w:rsidR="001D5277" w:rsidRPr="009B4102" w:rsidRDefault="001D5277" w:rsidP="001D5277">
      <w:pPr>
        <w:pStyle w:val="Paragraphedeliste"/>
        <w:numPr>
          <w:ilvl w:val="0"/>
          <w:numId w:val="10"/>
        </w:numPr>
        <w:spacing w:before="120" w:afterLines="120" w:after="288"/>
        <w:jc w:val="both"/>
        <w:rPr>
          <w:b/>
          <w:bCs/>
        </w:rPr>
      </w:pPr>
      <w:r>
        <w:rPr>
          <w:b/>
          <w:bCs/>
        </w:rPr>
        <w:lastRenderedPageBreak/>
        <w:t xml:space="preserve">Autonomie croissante dans les </w:t>
      </w:r>
      <w:r w:rsidRPr="009B4102">
        <w:rPr>
          <w:b/>
          <w:bCs/>
        </w:rPr>
        <w:t xml:space="preserve">démarches </w:t>
      </w:r>
      <w:r>
        <w:rPr>
          <w:b/>
          <w:bCs/>
        </w:rPr>
        <w:t>par rapport à l’école</w:t>
      </w:r>
    </w:p>
    <w:p w14:paraId="07BC0C6B" w14:textId="77777777" w:rsidR="001D5277" w:rsidRPr="007D6AE2" w:rsidRDefault="001D5277" w:rsidP="001D5277">
      <w:pPr>
        <w:spacing w:before="120" w:afterLines="120" w:after="288"/>
        <w:jc w:val="both"/>
      </w:pPr>
      <w:r w:rsidRPr="007D6AE2">
        <w:t xml:space="preserve">Mesure, uniquement pour </w:t>
      </w:r>
      <w:proofErr w:type="gramStart"/>
      <w:r w:rsidRPr="007D6AE2">
        <w:t>les apprenant</w:t>
      </w:r>
      <w:proofErr w:type="gramEnd"/>
      <w:r w:rsidRPr="007D6AE2">
        <w:t xml:space="preserve">·e·s ayant des enfants scolarisés, </w:t>
      </w:r>
      <w:r>
        <w:t>leur gain en autonomie.</w:t>
      </w:r>
    </w:p>
    <w:p w14:paraId="54350970" w14:textId="77777777" w:rsidR="001D5277" w:rsidRPr="00802289" w:rsidRDefault="001D5277" w:rsidP="001D5277">
      <w:pPr>
        <w:spacing w:before="120" w:afterLines="120" w:after="288"/>
        <w:jc w:val="both"/>
        <w:rPr>
          <w:i/>
          <w:iCs/>
          <w:u w:val="single"/>
        </w:rPr>
      </w:pPr>
      <w:r w:rsidRPr="00802289">
        <w:rPr>
          <w:i/>
          <w:iCs/>
          <w:u w:val="single"/>
        </w:rPr>
        <w:t>Informations collectées / Méthodes de collecte des données :</w:t>
      </w:r>
    </w:p>
    <w:p w14:paraId="11B7F0BD" w14:textId="77777777" w:rsidR="001D5277" w:rsidRDefault="001D5277" w:rsidP="001D5277">
      <w:pPr>
        <w:spacing w:before="120" w:afterLines="120" w:after="288"/>
        <w:jc w:val="both"/>
      </w:pPr>
      <w:r>
        <w:t>Observer les apprenant·e·s et/ ou récolter des informations lors d’entretiens individuels. L’équipe observe, par exemple : en septembre l’association accompagne le parent par rapport à l’école de leur enfant, en juin est-ce qu’il y a eu plus de démarches seul·e</w:t>
      </w:r>
      <w:proofErr w:type="gramStart"/>
      <w:r>
        <w:t> ?..</w:t>
      </w:r>
      <w:proofErr w:type="gramEnd"/>
      <w:r>
        <w:t>)</w:t>
      </w:r>
    </w:p>
    <w:p w14:paraId="589B2BCB" w14:textId="77777777" w:rsidR="001D5277" w:rsidRDefault="001D5277" w:rsidP="001D5277">
      <w:pPr>
        <w:spacing w:before="120" w:afterLines="120" w:after="288"/>
        <w:jc w:val="both"/>
      </w:pPr>
      <w:r>
        <w:t xml:space="preserve">Mesurer par : </w:t>
      </w:r>
    </w:p>
    <w:p w14:paraId="53EC003C" w14:textId="77777777" w:rsidR="001D5277" w:rsidRDefault="001D5277" w:rsidP="001D5277">
      <w:pPr>
        <w:pStyle w:val="Paragraphedeliste"/>
        <w:numPr>
          <w:ilvl w:val="0"/>
          <w:numId w:val="13"/>
        </w:numPr>
        <w:spacing w:before="120" w:afterLines="120" w:after="288"/>
        <w:jc w:val="both"/>
      </w:pPr>
      <w:r>
        <w:t>Plus de compréhension du cadre scolaire par les bénéficiaires ayant des enfants ;</w:t>
      </w:r>
    </w:p>
    <w:p w14:paraId="1FD1D072" w14:textId="77777777" w:rsidR="001D5277" w:rsidRDefault="001D5277" w:rsidP="001D5277">
      <w:pPr>
        <w:pStyle w:val="Paragraphedeliste"/>
        <w:numPr>
          <w:ilvl w:val="0"/>
          <w:numId w:val="13"/>
        </w:numPr>
        <w:spacing w:before="120" w:afterLines="120" w:after="288"/>
        <w:jc w:val="both"/>
      </w:pPr>
      <w:r>
        <w:t>Plus d’interaction avec l’école ;</w:t>
      </w:r>
    </w:p>
    <w:p w14:paraId="74FF7D59" w14:textId="07932A5E" w:rsidR="001D5277" w:rsidRDefault="001D5277" w:rsidP="001D5277">
      <w:pPr>
        <w:pStyle w:val="Paragraphedeliste"/>
        <w:numPr>
          <w:ilvl w:val="0"/>
          <w:numId w:val="13"/>
        </w:numPr>
        <w:spacing w:before="120" w:afterLines="120" w:after="288"/>
        <w:jc w:val="both"/>
      </w:pPr>
      <w:r>
        <w:t>Plus de confiance par rapport à l’école question du type : « Est-ce qu’il y a de démarches que vous faites maintenant que vous ne saviez pas faire avant ? ».</w:t>
      </w:r>
    </w:p>
    <w:p w14:paraId="5A863ED7" w14:textId="77777777" w:rsidR="001D5277" w:rsidRDefault="001D5277" w:rsidP="001D5277">
      <w:pPr>
        <w:spacing w:before="120" w:afterLines="120" w:after="288"/>
        <w:ind w:left="360"/>
        <w:jc w:val="both"/>
      </w:pPr>
    </w:p>
    <w:p w14:paraId="0878B652" w14:textId="77777777" w:rsidR="001D5277" w:rsidRPr="009B4102" w:rsidRDefault="001D5277" w:rsidP="001D5277">
      <w:pPr>
        <w:pStyle w:val="Paragraphedeliste"/>
        <w:numPr>
          <w:ilvl w:val="0"/>
          <w:numId w:val="10"/>
        </w:numPr>
        <w:spacing w:before="120" w:afterLines="120" w:after="288"/>
        <w:jc w:val="both"/>
        <w:rPr>
          <w:b/>
          <w:bCs/>
        </w:rPr>
      </w:pPr>
      <w:r w:rsidRPr="009B4102">
        <w:rPr>
          <w:b/>
          <w:bCs/>
        </w:rPr>
        <w:t xml:space="preserve">Engagement accru auprès de l’association </w:t>
      </w:r>
      <w:r>
        <w:rPr>
          <w:b/>
          <w:bCs/>
        </w:rPr>
        <w:t>grâce aux</w:t>
      </w:r>
      <w:r w:rsidRPr="009B4102">
        <w:rPr>
          <w:b/>
          <w:bCs/>
        </w:rPr>
        <w:t xml:space="preserve"> ateliers </w:t>
      </w:r>
      <w:r>
        <w:rPr>
          <w:b/>
          <w:bCs/>
        </w:rPr>
        <w:t xml:space="preserve">de </w:t>
      </w:r>
      <w:r w:rsidRPr="009B4102">
        <w:rPr>
          <w:b/>
          <w:bCs/>
        </w:rPr>
        <w:t xml:space="preserve">« préparation à l’apprentissage » [Atelier bien être, </w:t>
      </w:r>
      <w:r w:rsidRPr="001B2CBE">
        <w:rPr>
          <w:b/>
          <w:bCs/>
        </w:rPr>
        <w:t>partenariat PsyBru</w:t>
      </w:r>
      <w:r w:rsidRPr="009B4102">
        <w:rPr>
          <w:b/>
          <w:bCs/>
        </w:rPr>
        <w:t>, chorale…]</w:t>
      </w:r>
    </w:p>
    <w:p w14:paraId="19F72C5A" w14:textId="77777777" w:rsidR="001D5277" w:rsidRPr="00A66FAF" w:rsidRDefault="001D5277" w:rsidP="001D5277">
      <w:pPr>
        <w:spacing w:before="100" w:beforeAutospacing="1" w:after="100" w:afterAutospacing="1"/>
        <w:jc w:val="both"/>
        <w:rPr>
          <w:rFonts w:ascii="Times New Roman" w:eastAsia="Times New Roman" w:hAnsi="Times New Roman" w:cs="Times New Roman"/>
          <w:color w:val="000000"/>
          <w:lang w:val="fr-BE" w:eastAsia="fr-FR"/>
        </w:rPr>
      </w:pPr>
      <w:r w:rsidRPr="00A66FAF">
        <w:rPr>
          <w:rFonts w:ascii="Calibri" w:eastAsia="Times New Roman" w:hAnsi="Calibri" w:cs="Calibri"/>
          <w:color w:val="000000"/>
          <w:lang w:val="fr-BE" w:eastAsia="fr-FR"/>
        </w:rPr>
        <w:t xml:space="preserve">Cet indicateur vise à mesurer l’évolution de l’engagement des participant·e·s des groupes alpha débutant au sein de l’association. Certaines associations organisent des ateliers de </w:t>
      </w:r>
      <w:r>
        <w:rPr>
          <w:rFonts w:ascii="Calibri" w:eastAsia="Times New Roman" w:hAnsi="Calibri" w:cs="Calibri"/>
          <w:color w:val="000000"/>
          <w:lang w:val="fr-BE" w:eastAsia="fr-FR"/>
        </w:rPr>
        <w:t>« </w:t>
      </w:r>
      <w:r w:rsidRPr="00A66FAF">
        <w:rPr>
          <w:rFonts w:ascii="Calibri" w:eastAsia="Times New Roman" w:hAnsi="Calibri" w:cs="Calibri"/>
          <w:color w:val="000000"/>
          <w:lang w:val="fr-BE" w:eastAsia="fr-FR"/>
        </w:rPr>
        <w:t>préparation à l’apprentissage</w:t>
      </w:r>
      <w:r>
        <w:rPr>
          <w:rFonts w:ascii="Calibri" w:eastAsia="Times New Roman" w:hAnsi="Calibri" w:cs="Calibri"/>
          <w:color w:val="000000"/>
          <w:lang w:val="fr-BE" w:eastAsia="fr-FR"/>
        </w:rPr>
        <w:t> »</w:t>
      </w:r>
      <w:r w:rsidRPr="00A66FAF">
        <w:rPr>
          <w:rFonts w:ascii="Calibri" w:eastAsia="Times New Roman" w:hAnsi="Calibri" w:cs="Calibri"/>
          <w:color w:val="000000"/>
          <w:lang w:val="fr-BE" w:eastAsia="fr-FR"/>
        </w:rPr>
        <w:t xml:space="preserve"> afin de susciter un intérêt accru chez </w:t>
      </w:r>
      <w:proofErr w:type="gramStart"/>
      <w:r w:rsidRPr="00A66FAF">
        <w:rPr>
          <w:rFonts w:ascii="Calibri" w:eastAsia="Times New Roman" w:hAnsi="Calibri" w:cs="Calibri"/>
          <w:color w:val="000000"/>
          <w:lang w:val="fr-BE" w:eastAsia="fr-FR"/>
        </w:rPr>
        <w:t>les participant</w:t>
      </w:r>
      <w:proofErr w:type="gramEnd"/>
      <w:r w:rsidRPr="00A66FAF">
        <w:rPr>
          <w:rFonts w:ascii="Calibri" w:eastAsia="Times New Roman" w:hAnsi="Calibri" w:cs="Calibri"/>
          <w:color w:val="000000"/>
          <w:lang w:val="fr-BE" w:eastAsia="fr-FR"/>
        </w:rPr>
        <w:t>·e·s. Ces ateliers abordent des thématiques susceptibles d’intéresser les apprenant·e·s (bien-être physique et mental, activités artistiques, expression collective, etc.) et constituent un levier de mobilisation.</w:t>
      </w:r>
    </w:p>
    <w:p w14:paraId="3A6D33E4" w14:textId="77777777" w:rsidR="001D5277" w:rsidRPr="00A66FAF" w:rsidRDefault="001D5277" w:rsidP="001D5277">
      <w:pPr>
        <w:spacing w:before="100" w:beforeAutospacing="1" w:after="100" w:afterAutospacing="1"/>
        <w:jc w:val="both"/>
        <w:rPr>
          <w:rFonts w:ascii="Times New Roman" w:eastAsia="Times New Roman" w:hAnsi="Times New Roman" w:cs="Times New Roman"/>
          <w:color w:val="000000"/>
          <w:lang w:val="fr-BE" w:eastAsia="fr-FR"/>
        </w:rPr>
      </w:pPr>
      <w:r w:rsidRPr="00A66FAF">
        <w:rPr>
          <w:rFonts w:ascii="Calibri" w:eastAsia="Times New Roman" w:hAnsi="Calibri" w:cs="Calibri"/>
          <w:color w:val="000000"/>
          <w:lang w:val="fr-BE" w:eastAsia="fr-FR"/>
        </w:rPr>
        <w:t>Ils favorisent également l’apprentissage du français de manière plus accessible, participative et moins académique (« ex cathedra »), en créant un cadre rassurant et motivant.</w:t>
      </w:r>
    </w:p>
    <w:p w14:paraId="0A6C7857" w14:textId="77777777" w:rsidR="001D5277" w:rsidRPr="00A66FAF" w:rsidRDefault="001D5277" w:rsidP="001D5277">
      <w:pPr>
        <w:spacing w:before="120" w:after="288"/>
        <w:jc w:val="both"/>
        <w:rPr>
          <w:rFonts w:ascii="Calibri" w:eastAsia="Times New Roman" w:hAnsi="Calibri" w:cs="Calibri"/>
          <w:color w:val="000000"/>
          <w:lang w:val="fr-BE" w:eastAsia="fr-FR"/>
        </w:rPr>
      </w:pPr>
      <w:r w:rsidRPr="00A66FAF">
        <w:rPr>
          <w:rFonts w:ascii="Calibri" w:eastAsia="Times New Roman" w:hAnsi="Calibri" w:cs="Calibri"/>
          <w:i/>
          <w:iCs/>
          <w:color w:val="000000"/>
          <w:u w:val="single"/>
          <w:lang w:eastAsia="fr-FR"/>
        </w:rPr>
        <w:t>Informations collectées / Méthodes de collecte des données :</w:t>
      </w:r>
    </w:p>
    <w:p w14:paraId="7E515228" w14:textId="77777777" w:rsidR="001D5277" w:rsidRPr="00A66FAF" w:rsidRDefault="001D5277" w:rsidP="001D5277">
      <w:pPr>
        <w:pStyle w:val="Paragraphedeliste"/>
        <w:numPr>
          <w:ilvl w:val="0"/>
          <w:numId w:val="15"/>
        </w:numPr>
        <w:spacing w:before="100" w:beforeAutospacing="1" w:after="100" w:afterAutospacing="1"/>
        <w:rPr>
          <w:rFonts w:ascii="Times New Roman" w:eastAsia="Times New Roman" w:hAnsi="Times New Roman" w:cs="Times New Roman"/>
          <w:color w:val="000000"/>
          <w:lang w:val="fr-BE" w:eastAsia="fr-FR"/>
        </w:rPr>
      </w:pPr>
      <w:r w:rsidRPr="00A66FAF">
        <w:rPr>
          <w:rFonts w:ascii="Calibri" w:eastAsia="Times New Roman" w:hAnsi="Calibri" w:cs="Calibri"/>
          <w:color w:val="000000"/>
          <w:lang w:val="fr-BE" w:eastAsia="fr-FR"/>
        </w:rPr>
        <w:t>Une régularité accrue dans la fréquentation ;</w:t>
      </w:r>
    </w:p>
    <w:p w14:paraId="10C9BD59" w14:textId="77777777" w:rsidR="001D5277" w:rsidRPr="00A66FAF" w:rsidRDefault="001D5277" w:rsidP="001D5277">
      <w:pPr>
        <w:pStyle w:val="Paragraphedeliste"/>
        <w:numPr>
          <w:ilvl w:val="0"/>
          <w:numId w:val="15"/>
        </w:numPr>
        <w:spacing w:before="100" w:beforeAutospacing="1" w:after="100" w:afterAutospacing="1"/>
        <w:rPr>
          <w:rFonts w:ascii="Times New Roman" w:eastAsia="Times New Roman" w:hAnsi="Times New Roman" w:cs="Times New Roman"/>
          <w:color w:val="000000"/>
          <w:lang w:val="fr-BE" w:eastAsia="fr-FR"/>
        </w:rPr>
      </w:pPr>
      <w:r w:rsidRPr="00A66FAF">
        <w:rPr>
          <w:rFonts w:ascii="Calibri" w:eastAsia="Times New Roman" w:hAnsi="Calibri" w:cs="Calibri"/>
          <w:color w:val="000000"/>
          <w:lang w:val="fr-BE" w:eastAsia="fr-FR"/>
        </w:rPr>
        <w:t>Une participation des plus en plus active aux activités complémentaires aux cours, notamment aux ateliers « préparation à l’apprentissage » ;</w:t>
      </w:r>
    </w:p>
    <w:p w14:paraId="2671B9B4" w14:textId="77777777" w:rsidR="001D5277" w:rsidRPr="00A66FAF" w:rsidRDefault="001D5277" w:rsidP="001D5277">
      <w:pPr>
        <w:pStyle w:val="Paragraphedeliste"/>
        <w:numPr>
          <w:ilvl w:val="0"/>
          <w:numId w:val="15"/>
        </w:numPr>
        <w:spacing w:before="100" w:beforeAutospacing="1" w:after="100" w:afterAutospacing="1"/>
        <w:rPr>
          <w:rFonts w:ascii="Times New Roman" w:eastAsia="Times New Roman" w:hAnsi="Times New Roman" w:cs="Times New Roman"/>
          <w:color w:val="000000"/>
          <w:lang w:val="fr-BE" w:eastAsia="fr-FR"/>
        </w:rPr>
      </w:pPr>
      <w:r w:rsidRPr="00A66FAF">
        <w:rPr>
          <w:rFonts w:ascii="Calibri" w:eastAsia="Times New Roman" w:hAnsi="Calibri" w:cs="Calibri"/>
          <w:color w:val="000000"/>
          <w:lang w:val="fr-BE" w:eastAsia="fr-FR"/>
        </w:rPr>
        <w:t>Une meilleure conscientisation et appropriation des thématiques abordées.</w:t>
      </w:r>
    </w:p>
    <w:p w14:paraId="73EDF4F8" w14:textId="77777777" w:rsidR="001D5277" w:rsidRPr="00A66FAF" w:rsidRDefault="001D5277" w:rsidP="001D5277">
      <w:pPr>
        <w:rPr>
          <w:rFonts w:ascii="Times New Roman" w:eastAsia="Times New Roman" w:hAnsi="Times New Roman" w:cs="Times New Roman"/>
          <w:lang w:val="fr-BE" w:eastAsia="fr-FR"/>
        </w:rPr>
      </w:pPr>
    </w:p>
    <w:p w14:paraId="0ADBD259" w14:textId="77777777" w:rsidR="001D5277" w:rsidRDefault="001D5277" w:rsidP="001D5277">
      <w:pPr>
        <w:pStyle w:val="Paragraphedeliste"/>
        <w:numPr>
          <w:ilvl w:val="0"/>
          <w:numId w:val="11"/>
        </w:numPr>
        <w:spacing w:before="120" w:afterLines="120" w:after="288"/>
        <w:ind w:left="709" w:hanging="283"/>
        <w:jc w:val="both"/>
      </w:pPr>
      <w:r w:rsidRPr="006B29B9">
        <w:rPr>
          <w:b/>
          <w:bCs/>
        </w:rPr>
        <w:t>Renforcement de la participation démocratique et du pouvoir d’agir des apprenant·e·s, notamment dans les processus de décision collective, en particulier dans le choix des sorties</w:t>
      </w:r>
    </w:p>
    <w:p w14:paraId="2E214460" w14:textId="77777777" w:rsidR="001D5277" w:rsidRDefault="001D5277" w:rsidP="001D5277">
      <w:pPr>
        <w:spacing w:before="120" w:afterLines="120" w:after="288"/>
        <w:jc w:val="both"/>
      </w:pPr>
      <w:r>
        <w:t>Cet indicateur mesure l’évolution de la capacité à s’exprimer et à argumenter, dont des capacités linguistiques et de confiance en soi.</w:t>
      </w:r>
    </w:p>
    <w:p w14:paraId="5EECE9E6" w14:textId="77777777" w:rsidR="001D5277" w:rsidRDefault="001D5277" w:rsidP="001D5277">
      <w:pPr>
        <w:spacing w:before="120" w:afterLines="120" w:after="288"/>
        <w:jc w:val="both"/>
      </w:pPr>
    </w:p>
    <w:p w14:paraId="4D48D883" w14:textId="77777777" w:rsidR="001D5277" w:rsidRDefault="001D5277" w:rsidP="001D5277">
      <w:pPr>
        <w:spacing w:before="120" w:afterLines="120" w:after="288"/>
        <w:jc w:val="both"/>
        <w:rPr>
          <w:i/>
          <w:iCs/>
          <w:u w:val="single"/>
        </w:rPr>
      </w:pPr>
      <w:r w:rsidRPr="00655A68">
        <w:rPr>
          <w:i/>
          <w:iCs/>
          <w:u w:val="single"/>
        </w:rPr>
        <w:lastRenderedPageBreak/>
        <w:t>Informations collectées / Méthodes de collecte des données :</w:t>
      </w:r>
    </w:p>
    <w:p w14:paraId="7EA6F7EC" w14:textId="77777777" w:rsidR="001D5277" w:rsidRPr="006B29B9" w:rsidRDefault="001D5277" w:rsidP="001D5277">
      <w:pPr>
        <w:spacing w:before="120" w:afterLines="120" w:after="288"/>
        <w:jc w:val="both"/>
        <w:rPr>
          <w:lang w:val="fr-BE"/>
        </w:rPr>
      </w:pPr>
      <w:r w:rsidRPr="006B29B9">
        <w:rPr>
          <w:lang w:val="fr-BE"/>
        </w:rPr>
        <w:t>Méthode de collecte des données :</w:t>
      </w:r>
    </w:p>
    <w:p w14:paraId="66820CDF" w14:textId="77777777" w:rsidR="001D5277" w:rsidRPr="006B29B9" w:rsidRDefault="001D5277" w:rsidP="001D5277">
      <w:pPr>
        <w:pStyle w:val="Paragraphedeliste"/>
        <w:numPr>
          <w:ilvl w:val="0"/>
          <w:numId w:val="14"/>
        </w:numPr>
        <w:spacing w:before="120" w:afterLines="120" w:after="288"/>
        <w:jc w:val="both"/>
      </w:pPr>
      <w:r w:rsidRPr="006B29B9">
        <w:t>Feuilles de présence aux réunions</w:t>
      </w:r>
      <w:r>
        <w:t> ;</w:t>
      </w:r>
    </w:p>
    <w:p w14:paraId="2634B5D5" w14:textId="77777777" w:rsidR="001D5277" w:rsidRPr="006B29B9" w:rsidRDefault="001D5277" w:rsidP="001D5277">
      <w:pPr>
        <w:pStyle w:val="Paragraphedeliste"/>
        <w:numPr>
          <w:ilvl w:val="0"/>
          <w:numId w:val="14"/>
        </w:numPr>
        <w:spacing w:before="120" w:afterLines="120" w:after="288"/>
        <w:jc w:val="both"/>
      </w:pPr>
      <w:r w:rsidRPr="006B29B9">
        <w:t>Comptage simple des prises de parole et des propositions formulées</w:t>
      </w:r>
      <w:r>
        <w:t> ;</w:t>
      </w:r>
    </w:p>
    <w:p w14:paraId="4F3078A8" w14:textId="77777777" w:rsidR="001D5277" w:rsidRDefault="001D5277" w:rsidP="001D5277">
      <w:pPr>
        <w:pStyle w:val="Paragraphedeliste"/>
        <w:numPr>
          <w:ilvl w:val="0"/>
          <w:numId w:val="14"/>
        </w:numPr>
        <w:spacing w:before="120" w:afterLines="120" w:after="288"/>
        <w:jc w:val="both"/>
      </w:pPr>
      <w:r w:rsidRPr="006B29B9">
        <w:t>Observations qualitatives de l’équipe pédagogique (avant / après, ou au fil de l’année)</w:t>
      </w:r>
      <w:r>
        <w:t> :</w:t>
      </w:r>
    </w:p>
    <w:p w14:paraId="11919B6D" w14:textId="77777777" w:rsidR="001D5277" w:rsidRPr="006B29B9" w:rsidRDefault="001D5277" w:rsidP="001D5277">
      <w:pPr>
        <w:pStyle w:val="Paragraphedeliste"/>
        <w:numPr>
          <w:ilvl w:val="1"/>
          <w:numId w:val="14"/>
        </w:numPr>
        <w:spacing w:before="120" w:afterLines="120" w:after="288"/>
        <w:jc w:val="both"/>
      </w:pPr>
      <w:r w:rsidRPr="006B29B9">
        <w:t>Augmentation du taux de participation des apprenant·e·s aux réunions dédiées au choix des sorties</w:t>
      </w:r>
      <w:r>
        <w:t> ;</w:t>
      </w:r>
    </w:p>
    <w:p w14:paraId="1A0468A3" w14:textId="77777777" w:rsidR="001D5277" w:rsidRPr="006B29B9" w:rsidRDefault="001D5277" w:rsidP="001D5277">
      <w:pPr>
        <w:pStyle w:val="Paragraphedeliste"/>
        <w:numPr>
          <w:ilvl w:val="1"/>
          <w:numId w:val="14"/>
        </w:numPr>
        <w:spacing w:before="120" w:afterLines="120" w:after="288"/>
        <w:jc w:val="both"/>
      </w:pPr>
      <w:r w:rsidRPr="006B29B9">
        <w:t>Augmentation du nombre de personnes prenant la parole lors de ces réunions</w:t>
      </w:r>
      <w:r>
        <w:t> ;</w:t>
      </w:r>
    </w:p>
    <w:p w14:paraId="362EE5FE" w14:textId="77777777" w:rsidR="001D5277" w:rsidRPr="006B29B9" w:rsidRDefault="001D5277" w:rsidP="001D5277">
      <w:pPr>
        <w:pStyle w:val="Paragraphedeliste"/>
        <w:numPr>
          <w:ilvl w:val="1"/>
          <w:numId w:val="14"/>
        </w:numPr>
        <w:spacing w:before="120" w:afterLines="120" w:after="288"/>
        <w:jc w:val="both"/>
      </w:pPr>
      <w:r w:rsidRPr="006B29B9">
        <w:t xml:space="preserve">Augmentation du nombre de propositions de sorties formulées et décidées par </w:t>
      </w:r>
      <w:proofErr w:type="gramStart"/>
      <w:r w:rsidRPr="006B29B9">
        <w:t>les apprenant</w:t>
      </w:r>
      <w:proofErr w:type="gramEnd"/>
      <w:r w:rsidRPr="006B29B9">
        <w:t>·e·s</w:t>
      </w:r>
      <w:r>
        <w:t> ;</w:t>
      </w:r>
    </w:p>
    <w:p w14:paraId="403A24A1" w14:textId="77777777" w:rsidR="001D5277" w:rsidRPr="006B29B9" w:rsidRDefault="001D5277" w:rsidP="001D5277">
      <w:pPr>
        <w:pStyle w:val="Paragraphedeliste"/>
        <w:numPr>
          <w:ilvl w:val="1"/>
          <w:numId w:val="14"/>
        </w:numPr>
        <w:spacing w:before="120" w:afterLines="120" w:after="288"/>
        <w:jc w:val="both"/>
      </w:pPr>
      <w:r w:rsidRPr="006B29B9">
        <w:t>Évolution qualitative observée par l’équipe dans la capacité à argumenter, à écouter et à formuler des choix collectifs</w:t>
      </w:r>
      <w:r>
        <w:t>.</w:t>
      </w:r>
    </w:p>
    <w:p w14:paraId="745569FA" w14:textId="5CBFB21D" w:rsidR="00A20352" w:rsidRPr="00714480" w:rsidRDefault="00A20352" w:rsidP="00714480"/>
    <w:sectPr w:rsidR="00A20352" w:rsidRPr="00714480" w:rsidSect="001379B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851" w:bottom="170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0D55D" w14:textId="77777777" w:rsidR="001D5277" w:rsidRDefault="001D5277" w:rsidP="00FB3757">
      <w:r>
        <w:separator/>
      </w:r>
    </w:p>
  </w:endnote>
  <w:endnote w:type="continuationSeparator" w:id="0">
    <w:p w14:paraId="529F9DE4" w14:textId="77777777" w:rsidR="001D5277" w:rsidRDefault="001D5277" w:rsidP="00FB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2212" w14:textId="77777777" w:rsidR="006E01C3" w:rsidRDefault="006E01C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636D" w14:textId="77777777" w:rsidR="008E3D6C" w:rsidRDefault="00714480" w:rsidP="00714480">
    <w:pPr>
      <w:pStyle w:val="Pieddepage"/>
    </w:pPr>
    <w:r>
      <w:rPr>
        <w:noProof/>
        <w:lang w:eastAsia="fr-BE"/>
      </w:rPr>
      <w:drawing>
        <wp:anchor distT="0" distB="0" distL="114300" distR="114300" simplePos="0" relativeHeight="251670528" behindDoc="0" locked="0" layoutInCell="1" allowOverlap="1" wp14:anchorId="0B47D09A" wp14:editId="5D1A50E7">
          <wp:simplePos x="0" y="0"/>
          <wp:positionH relativeFrom="column">
            <wp:posOffset>1686560</wp:posOffset>
          </wp:positionH>
          <wp:positionV relativeFrom="paragraph">
            <wp:posOffset>-10795</wp:posOffset>
          </wp:positionV>
          <wp:extent cx="4055532" cy="346608"/>
          <wp:effectExtent l="0" t="0" r="2540" b="0"/>
          <wp:wrapNone/>
          <wp:docPr id="1" name="Imag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ite-page2-coco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55532" cy="346608"/>
                  </a:xfrm>
                  <a:prstGeom prst="rect">
                    <a:avLst/>
                  </a:prstGeom>
                </pic:spPr>
              </pic:pic>
            </a:graphicData>
          </a:graphic>
          <wp14:sizeRelH relativeFrom="margin">
            <wp14:pctWidth>0</wp14:pctWidth>
          </wp14:sizeRelH>
          <wp14:sizeRelV relativeFrom="margin">
            <wp14:pctHeight>0</wp14:pctHeight>
          </wp14:sizeRelV>
        </wp:anchor>
      </w:drawing>
    </w:r>
    <w:r w:rsidR="00AD6EE0">
      <w:ptab w:relativeTo="margin" w:alignment="right" w:leader="none"/>
    </w:r>
    <w:r w:rsidR="00AD6EE0">
      <w:rPr>
        <w:b/>
        <w:bCs/>
      </w:rPr>
      <w:fldChar w:fldCharType="begin"/>
    </w:r>
    <w:r w:rsidR="00AD6EE0">
      <w:rPr>
        <w:b/>
        <w:bCs/>
      </w:rPr>
      <w:instrText>PAGE  \* Arabic  \* MERGEFORMAT</w:instrText>
    </w:r>
    <w:r w:rsidR="00AD6EE0">
      <w:rPr>
        <w:b/>
        <w:bCs/>
      </w:rPr>
      <w:fldChar w:fldCharType="separate"/>
    </w:r>
    <w:r w:rsidRPr="00714480">
      <w:rPr>
        <w:b/>
        <w:bCs/>
        <w:noProof/>
      </w:rPr>
      <w:t>2</w:t>
    </w:r>
    <w:r w:rsidR="00AD6EE0">
      <w:rPr>
        <w:b/>
        <w:bCs/>
      </w:rPr>
      <w:fldChar w:fldCharType="end"/>
    </w:r>
    <w:r w:rsidR="00AD6EE0">
      <w:t xml:space="preserve"> / </w:t>
    </w:r>
    <w:r w:rsidR="00AD6EE0">
      <w:rPr>
        <w:b/>
        <w:bCs/>
      </w:rPr>
      <w:fldChar w:fldCharType="begin"/>
    </w:r>
    <w:r w:rsidR="00AD6EE0">
      <w:rPr>
        <w:b/>
        <w:bCs/>
      </w:rPr>
      <w:instrText>NUMPAGES  \* Arabic  \* MERGEFORMAT</w:instrText>
    </w:r>
    <w:r w:rsidR="00AD6EE0">
      <w:rPr>
        <w:b/>
        <w:bCs/>
      </w:rPr>
      <w:fldChar w:fldCharType="separate"/>
    </w:r>
    <w:r w:rsidR="00D5052F" w:rsidRPr="00D5052F">
      <w:rPr>
        <w:b/>
        <w:bCs/>
        <w:noProof/>
      </w:rPr>
      <w:t>1</w:t>
    </w:r>
    <w:r w:rsidR="00AD6EE0">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8586" w14:textId="77777777" w:rsidR="003452B7" w:rsidRDefault="00570660">
    <w:pPr>
      <w:pStyle w:val="Pieddepage"/>
    </w:pPr>
    <w:r>
      <w:rPr>
        <w:noProof/>
        <w:lang w:eastAsia="fr-BE"/>
      </w:rPr>
      <w:drawing>
        <wp:anchor distT="0" distB="0" distL="114300" distR="114300" simplePos="0" relativeHeight="251669504" behindDoc="1" locked="0" layoutInCell="1" allowOverlap="1" wp14:anchorId="3B120F12" wp14:editId="3ED8F0C4">
          <wp:simplePos x="0" y="0"/>
          <wp:positionH relativeFrom="page">
            <wp:posOffset>523877</wp:posOffset>
          </wp:positionH>
          <wp:positionV relativeFrom="page">
            <wp:posOffset>9829800</wp:posOffset>
          </wp:positionV>
          <wp:extent cx="6473015" cy="367199"/>
          <wp:effectExtent l="0" t="0" r="4445" b="0"/>
          <wp:wrapNone/>
          <wp:docPr id="13" name="Image 13" descr="Service de la cohésion sociale&#10;Commission communautaire française&#10;www.ccf.brussels&#10;Rue des palais 42&#10;1030 Brux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Service de la cohésion sociale&#10;Commission communautaire française&#10;www.ccf.brussels&#10;Rue des palais 42&#10;1030 Bruxelles"/>
                  <pic:cNvPicPr/>
                </pic:nvPicPr>
                <pic:blipFill>
                  <a:blip r:embed="rId1">
                    <a:extLst>
                      <a:ext uri="{28A0092B-C50C-407E-A947-70E740481C1C}">
                        <a14:useLocalDpi xmlns:a14="http://schemas.microsoft.com/office/drawing/2010/main" val="0"/>
                      </a:ext>
                    </a:extLst>
                  </a:blip>
                  <a:stretch>
                    <a:fillRect/>
                  </a:stretch>
                </pic:blipFill>
                <pic:spPr>
                  <a:xfrm>
                    <a:off x="0" y="0"/>
                    <a:ext cx="6473015" cy="3671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B8F62" w14:textId="77777777" w:rsidR="001D5277" w:rsidRDefault="001D5277" w:rsidP="00FB3757">
      <w:r>
        <w:separator/>
      </w:r>
    </w:p>
  </w:footnote>
  <w:footnote w:type="continuationSeparator" w:id="0">
    <w:p w14:paraId="3E2F1D7B" w14:textId="77777777" w:rsidR="001D5277" w:rsidRDefault="001D5277" w:rsidP="00FB3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99AA" w14:textId="77777777" w:rsidR="006E01C3" w:rsidRDefault="006E01C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109F" w14:textId="77777777" w:rsidR="006E01C3" w:rsidRDefault="006E01C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36228" w14:textId="77777777" w:rsidR="003452B7" w:rsidRDefault="00D741D0" w:rsidP="00A803F2">
    <w:pPr>
      <w:pStyle w:val="En-tte"/>
      <w:ind w:left="-567" w:right="-172"/>
    </w:pPr>
    <w:r>
      <w:rPr>
        <w:noProof/>
        <w:lang w:eastAsia="fr-BE"/>
      </w:rPr>
      <w:drawing>
        <wp:inline distT="0" distB="0" distL="0" distR="0" wp14:anchorId="559E8728" wp14:editId="3DB3F02F">
          <wp:extent cx="6479996" cy="862983"/>
          <wp:effectExtent l="0" t="0" r="0" b="0"/>
          <wp:docPr id="12" name="Image 12" descr="Commission communautaire française -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996" cy="862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C27D5"/>
    <w:multiLevelType w:val="multilevel"/>
    <w:tmpl w:val="173243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4D3527F9"/>
    <w:multiLevelType w:val="hybridMultilevel"/>
    <w:tmpl w:val="904666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470404"/>
    <w:multiLevelType w:val="hybridMultilevel"/>
    <w:tmpl w:val="CD0CED08"/>
    <w:lvl w:ilvl="0" w:tplc="0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08F0CF8"/>
    <w:multiLevelType w:val="hybridMultilevel"/>
    <w:tmpl w:val="55E2184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A940FD0"/>
    <w:multiLevelType w:val="hybridMultilevel"/>
    <w:tmpl w:val="24680A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D70FC5"/>
    <w:multiLevelType w:val="hybridMultilevel"/>
    <w:tmpl w:val="3FD07112"/>
    <w:lvl w:ilvl="0" w:tplc="040C0001">
      <w:start w:val="1"/>
      <w:numFmt w:val="bullet"/>
      <w:lvlText w:val=""/>
      <w:lvlJc w:val="left"/>
      <w:pPr>
        <w:ind w:left="1440" w:hanging="360"/>
      </w:pPr>
      <w:rPr>
        <w:rFonts w:ascii="Symbol" w:hAnsi="Symbol" w:hint="default"/>
        <w:color w:val="auto"/>
      </w:rPr>
    </w:lvl>
    <w:lvl w:ilvl="1" w:tplc="FFFFFFFF">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6" w15:restartNumberingAfterBreak="0">
    <w:nsid w:val="79AD3D0A"/>
    <w:multiLevelType w:val="hybridMultilevel"/>
    <w:tmpl w:val="D5B40982"/>
    <w:lvl w:ilvl="0" w:tplc="040C0003">
      <w:start w:val="1"/>
      <w:numFmt w:val="bullet"/>
      <w:lvlText w:val="o"/>
      <w:lvlJc w:val="left"/>
      <w:pPr>
        <w:ind w:left="720" w:hanging="360"/>
      </w:pPr>
      <w:rPr>
        <w:rFonts w:ascii="Courier New" w:hAnsi="Courier New" w:cs="Courier New"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8484626">
    <w:abstractNumId w:val="0"/>
  </w:num>
  <w:num w:numId="2" w16cid:durableId="244464776">
    <w:abstractNumId w:val="0"/>
  </w:num>
  <w:num w:numId="3" w16cid:durableId="659042915">
    <w:abstractNumId w:val="0"/>
  </w:num>
  <w:num w:numId="4" w16cid:durableId="1619532925">
    <w:abstractNumId w:val="0"/>
  </w:num>
  <w:num w:numId="5" w16cid:durableId="1886066358">
    <w:abstractNumId w:val="0"/>
  </w:num>
  <w:num w:numId="6" w16cid:durableId="1478649664">
    <w:abstractNumId w:val="0"/>
  </w:num>
  <w:num w:numId="7" w16cid:durableId="1882740921">
    <w:abstractNumId w:val="0"/>
  </w:num>
  <w:num w:numId="8" w16cid:durableId="1158880694">
    <w:abstractNumId w:val="0"/>
  </w:num>
  <w:num w:numId="9" w16cid:durableId="42221860">
    <w:abstractNumId w:val="0"/>
  </w:num>
  <w:num w:numId="10" w16cid:durableId="1815634611">
    <w:abstractNumId w:val="1"/>
  </w:num>
  <w:num w:numId="11" w16cid:durableId="966159350">
    <w:abstractNumId w:val="5"/>
  </w:num>
  <w:num w:numId="12" w16cid:durableId="1022052735">
    <w:abstractNumId w:val="4"/>
  </w:num>
  <w:num w:numId="13" w16cid:durableId="269053574">
    <w:abstractNumId w:val="3"/>
  </w:num>
  <w:num w:numId="14" w16cid:durableId="1209341809">
    <w:abstractNumId w:val="6"/>
  </w:num>
  <w:num w:numId="15" w16cid:durableId="857697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277"/>
    <w:rsid w:val="0000234C"/>
    <w:rsid w:val="000203FB"/>
    <w:rsid w:val="00023FBA"/>
    <w:rsid w:val="00082E6C"/>
    <w:rsid w:val="00094EC5"/>
    <w:rsid w:val="000A4106"/>
    <w:rsid w:val="000B30D4"/>
    <w:rsid w:val="000E7013"/>
    <w:rsid w:val="000F0973"/>
    <w:rsid w:val="00114859"/>
    <w:rsid w:val="001379B4"/>
    <w:rsid w:val="00143C58"/>
    <w:rsid w:val="001526F9"/>
    <w:rsid w:val="00163A83"/>
    <w:rsid w:val="0018221C"/>
    <w:rsid w:val="00182915"/>
    <w:rsid w:val="001973BD"/>
    <w:rsid w:val="001B30FC"/>
    <w:rsid w:val="001D5277"/>
    <w:rsid w:val="001F3538"/>
    <w:rsid w:val="001F57FF"/>
    <w:rsid w:val="0020390E"/>
    <w:rsid w:val="00213CBE"/>
    <w:rsid w:val="002304D7"/>
    <w:rsid w:val="0024352A"/>
    <w:rsid w:val="00280443"/>
    <w:rsid w:val="00290AE9"/>
    <w:rsid w:val="002C233A"/>
    <w:rsid w:val="002E34AB"/>
    <w:rsid w:val="00301987"/>
    <w:rsid w:val="003452B7"/>
    <w:rsid w:val="00355E82"/>
    <w:rsid w:val="003C6E74"/>
    <w:rsid w:val="003C7EC0"/>
    <w:rsid w:val="003D7498"/>
    <w:rsid w:val="003E0475"/>
    <w:rsid w:val="003F2685"/>
    <w:rsid w:val="0046418A"/>
    <w:rsid w:val="004722FA"/>
    <w:rsid w:val="00474B8A"/>
    <w:rsid w:val="004B09B8"/>
    <w:rsid w:val="004B2B73"/>
    <w:rsid w:val="004B78D6"/>
    <w:rsid w:val="004D3C76"/>
    <w:rsid w:val="00502F6B"/>
    <w:rsid w:val="0050726E"/>
    <w:rsid w:val="00511C08"/>
    <w:rsid w:val="0053320C"/>
    <w:rsid w:val="0054088B"/>
    <w:rsid w:val="00553E46"/>
    <w:rsid w:val="005607C7"/>
    <w:rsid w:val="00570660"/>
    <w:rsid w:val="005B5445"/>
    <w:rsid w:val="005D49CE"/>
    <w:rsid w:val="00645E4A"/>
    <w:rsid w:val="006538BF"/>
    <w:rsid w:val="0066155E"/>
    <w:rsid w:val="00683810"/>
    <w:rsid w:val="006963DC"/>
    <w:rsid w:val="006C288C"/>
    <w:rsid w:val="006E01C3"/>
    <w:rsid w:val="0070375A"/>
    <w:rsid w:val="00714480"/>
    <w:rsid w:val="0072117C"/>
    <w:rsid w:val="00776126"/>
    <w:rsid w:val="007901EA"/>
    <w:rsid w:val="007A0E99"/>
    <w:rsid w:val="007A3696"/>
    <w:rsid w:val="007C759F"/>
    <w:rsid w:val="007C7D7D"/>
    <w:rsid w:val="007D2B13"/>
    <w:rsid w:val="008013E6"/>
    <w:rsid w:val="00803C11"/>
    <w:rsid w:val="00834368"/>
    <w:rsid w:val="00867ECB"/>
    <w:rsid w:val="00885F1F"/>
    <w:rsid w:val="0089453B"/>
    <w:rsid w:val="0089467D"/>
    <w:rsid w:val="008A6099"/>
    <w:rsid w:val="008D2608"/>
    <w:rsid w:val="008E3D6C"/>
    <w:rsid w:val="0091076D"/>
    <w:rsid w:val="009532C7"/>
    <w:rsid w:val="00955C06"/>
    <w:rsid w:val="00971BD0"/>
    <w:rsid w:val="009817EB"/>
    <w:rsid w:val="0098283D"/>
    <w:rsid w:val="00A20352"/>
    <w:rsid w:val="00A2609C"/>
    <w:rsid w:val="00A36BA7"/>
    <w:rsid w:val="00A4714F"/>
    <w:rsid w:val="00A803F2"/>
    <w:rsid w:val="00AA0A75"/>
    <w:rsid w:val="00AC5C75"/>
    <w:rsid w:val="00AD24ED"/>
    <w:rsid w:val="00AD6EE0"/>
    <w:rsid w:val="00B279C8"/>
    <w:rsid w:val="00B36389"/>
    <w:rsid w:val="00B95459"/>
    <w:rsid w:val="00BA708C"/>
    <w:rsid w:val="00BD4C34"/>
    <w:rsid w:val="00BE7707"/>
    <w:rsid w:val="00C117BB"/>
    <w:rsid w:val="00C34E46"/>
    <w:rsid w:val="00C66CD9"/>
    <w:rsid w:val="00CF6105"/>
    <w:rsid w:val="00D15D93"/>
    <w:rsid w:val="00D5052F"/>
    <w:rsid w:val="00D6134A"/>
    <w:rsid w:val="00D741D0"/>
    <w:rsid w:val="00D923DA"/>
    <w:rsid w:val="00DB43CF"/>
    <w:rsid w:val="00DC073B"/>
    <w:rsid w:val="00DD4422"/>
    <w:rsid w:val="00DE4142"/>
    <w:rsid w:val="00DF0ADB"/>
    <w:rsid w:val="00DF225D"/>
    <w:rsid w:val="00E4574E"/>
    <w:rsid w:val="00E96253"/>
    <w:rsid w:val="00ED5C6B"/>
    <w:rsid w:val="00F064D1"/>
    <w:rsid w:val="00F31282"/>
    <w:rsid w:val="00F36220"/>
    <w:rsid w:val="00F67562"/>
    <w:rsid w:val="00F70106"/>
    <w:rsid w:val="00F74229"/>
    <w:rsid w:val="00FB3757"/>
    <w:rsid w:val="00FB729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C045B"/>
  <w15:chartTrackingRefBased/>
  <w15:docId w15:val="{34146402-BD0D-4D05-9098-EF1A0B46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277"/>
    <w:pPr>
      <w:spacing w:after="0" w:line="240" w:lineRule="auto"/>
    </w:pPr>
    <w:rPr>
      <w:sz w:val="24"/>
      <w:szCs w:val="24"/>
      <w:lang w:val="fr-FR"/>
    </w:rPr>
  </w:style>
  <w:style w:type="paragraph" w:styleId="Titre1">
    <w:name w:val="heading 1"/>
    <w:basedOn w:val="Normal"/>
    <w:next w:val="Normal"/>
    <w:link w:val="Titre1Car"/>
    <w:uiPriority w:val="9"/>
    <w:qFormat/>
    <w:rsid w:val="00213CBE"/>
    <w:pPr>
      <w:keepNext/>
      <w:keepLines/>
      <w:spacing w:before="240"/>
      <w:outlineLvl w:val="0"/>
    </w:pPr>
    <w:rPr>
      <w:rFonts w:asciiTheme="majorHAnsi" w:eastAsiaTheme="majorEastAsia" w:hAnsiTheme="majorHAnsi" w:cstheme="majorBidi"/>
      <w:b/>
      <w:noProof/>
      <w:color w:val="0A00BE"/>
      <w:sz w:val="32"/>
      <w:szCs w:val="32"/>
    </w:rPr>
  </w:style>
  <w:style w:type="paragraph" w:styleId="Titre2">
    <w:name w:val="heading 2"/>
    <w:basedOn w:val="Normal"/>
    <w:next w:val="Normal"/>
    <w:link w:val="Titre2Car"/>
    <w:uiPriority w:val="9"/>
    <w:unhideWhenUsed/>
    <w:qFormat/>
    <w:rsid w:val="00213CBE"/>
    <w:pPr>
      <w:keepNext/>
      <w:keepLines/>
      <w:spacing w:before="40"/>
      <w:outlineLvl w:val="1"/>
    </w:pPr>
    <w:rPr>
      <w:rFonts w:asciiTheme="majorHAnsi" w:eastAsiaTheme="majorEastAsia" w:hAnsiTheme="majorHAnsi" w:cstheme="majorBidi"/>
      <w:b/>
      <w:color w:val="0A00BE"/>
      <w:sz w:val="26"/>
      <w:szCs w:val="26"/>
    </w:rPr>
  </w:style>
  <w:style w:type="paragraph" w:styleId="Titre3">
    <w:name w:val="heading 3"/>
    <w:basedOn w:val="Normal"/>
    <w:next w:val="Normal"/>
    <w:link w:val="Titre3Car"/>
    <w:uiPriority w:val="9"/>
    <w:unhideWhenUsed/>
    <w:qFormat/>
    <w:rsid w:val="00213CBE"/>
    <w:pPr>
      <w:keepNext/>
      <w:keepLines/>
      <w:spacing w:before="40"/>
      <w:outlineLvl w:val="2"/>
    </w:pPr>
    <w:rPr>
      <w:rFonts w:asciiTheme="majorHAnsi" w:eastAsiaTheme="majorEastAsia" w:hAnsiTheme="majorHAnsi" w:cstheme="majorBidi"/>
      <w:b/>
      <w:i/>
      <w:color w:val="0A00BE"/>
    </w:rPr>
  </w:style>
  <w:style w:type="paragraph" w:styleId="Titre4">
    <w:name w:val="heading 4"/>
    <w:basedOn w:val="Normal"/>
    <w:next w:val="Normal"/>
    <w:link w:val="Titre4Car"/>
    <w:uiPriority w:val="9"/>
    <w:unhideWhenUsed/>
    <w:qFormat/>
    <w:rsid w:val="00213CBE"/>
    <w:pPr>
      <w:keepNext/>
      <w:keepLines/>
      <w:spacing w:before="40"/>
      <w:outlineLvl w:val="3"/>
    </w:pPr>
    <w:rPr>
      <w:rFonts w:asciiTheme="majorHAnsi" w:eastAsiaTheme="majorEastAsia" w:hAnsiTheme="majorHAnsi" w:cstheme="majorBidi"/>
      <w:i/>
      <w:iCs/>
      <w:color w:val="0A00BE"/>
    </w:rPr>
  </w:style>
  <w:style w:type="paragraph" w:styleId="Titre5">
    <w:name w:val="heading 5"/>
    <w:basedOn w:val="Normal"/>
    <w:next w:val="Normal"/>
    <w:link w:val="Titre5Car"/>
    <w:uiPriority w:val="9"/>
    <w:unhideWhenUsed/>
    <w:qFormat/>
    <w:rsid w:val="00213CBE"/>
    <w:pPr>
      <w:keepNext/>
      <w:keepLines/>
      <w:spacing w:before="40"/>
      <w:outlineLvl w:val="4"/>
    </w:pPr>
    <w:rPr>
      <w:rFonts w:asciiTheme="majorHAnsi" w:eastAsiaTheme="majorEastAsia" w:hAnsiTheme="majorHAnsi" w:cstheme="majorBidi"/>
      <w:color w:val="0A00BE"/>
    </w:rPr>
  </w:style>
  <w:style w:type="paragraph" w:styleId="Titre6">
    <w:name w:val="heading 6"/>
    <w:basedOn w:val="Normal"/>
    <w:next w:val="Normal"/>
    <w:link w:val="Titre6Car"/>
    <w:uiPriority w:val="9"/>
    <w:unhideWhenUsed/>
    <w:rsid w:val="00213CBE"/>
    <w:pPr>
      <w:keepNext/>
      <w:keepLines/>
      <w:spacing w:before="40"/>
      <w:outlineLvl w:val="5"/>
    </w:pPr>
    <w:rPr>
      <w:rFonts w:asciiTheme="majorHAnsi" w:eastAsiaTheme="majorEastAsia" w:hAnsiTheme="majorHAnsi" w:cstheme="majorBidi"/>
      <w:color w:val="0A00BE"/>
    </w:rPr>
  </w:style>
  <w:style w:type="paragraph" w:styleId="Titre7">
    <w:name w:val="heading 7"/>
    <w:basedOn w:val="Normal"/>
    <w:next w:val="Normal"/>
    <w:link w:val="Titre7Car"/>
    <w:uiPriority w:val="9"/>
    <w:semiHidden/>
    <w:unhideWhenUsed/>
    <w:rsid w:val="00ED5C6B"/>
    <w:pPr>
      <w:keepNext/>
      <w:keepLines/>
      <w:numPr>
        <w:ilvl w:val="6"/>
        <w:numId w:val="9"/>
      </w:numPr>
      <w:spacing w:before="40"/>
      <w:outlineLvl w:val="6"/>
    </w:pPr>
    <w:rPr>
      <w:rFonts w:asciiTheme="majorHAnsi" w:eastAsiaTheme="majorEastAsia" w:hAnsiTheme="majorHAnsi" w:cstheme="majorBidi"/>
      <w:i/>
      <w:iCs/>
      <w:color w:val="04005E" w:themeColor="accent1" w:themeShade="7F"/>
    </w:rPr>
  </w:style>
  <w:style w:type="paragraph" w:styleId="Titre8">
    <w:name w:val="heading 8"/>
    <w:basedOn w:val="Normal"/>
    <w:next w:val="Normal"/>
    <w:link w:val="Titre8Car"/>
    <w:uiPriority w:val="9"/>
    <w:semiHidden/>
    <w:unhideWhenUsed/>
    <w:qFormat/>
    <w:rsid w:val="00ED5C6B"/>
    <w:pPr>
      <w:keepNext/>
      <w:keepLines/>
      <w:numPr>
        <w:ilvl w:val="7"/>
        <w:numId w:val="9"/>
      </w:numPr>
      <w:spacing w:before="40"/>
      <w:outlineLvl w:val="7"/>
    </w:pPr>
    <w:rPr>
      <w:rFonts w:asciiTheme="majorHAnsi" w:eastAsiaTheme="majorEastAsia" w:hAnsiTheme="majorHAnsi" w:cstheme="majorBidi"/>
      <w:color w:val="2451BE" w:themeColor="text1" w:themeTint="D8"/>
      <w:sz w:val="21"/>
      <w:szCs w:val="21"/>
    </w:rPr>
  </w:style>
  <w:style w:type="paragraph" w:styleId="Titre9">
    <w:name w:val="heading 9"/>
    <w:basedOn w:val="Normal"/>
    <w:next w:val="Normal"/>
    <w:link w:val="Titre9Car"/>
    <w:uiPriority w:val="9"/>
    <w:semiHidden/>
    <w:unhideWhenUsed/>
    <w:qFormat/>
    <w:rsid w:val="00ED5C6B"/>
    <w:pPr>
      <w:keepNext/>
      <w:keepLines/>
      <w:numPr>
        <w:ilvl w:val="8"/>
        <w:numId w:val="1"/>
      </w:numPr>
      <w:spacing w:before="40"/>
      <w:outlineLvl w:val="8"/>
    </w:pPr>
    <w:rPr>
      <w:rFonts w:asciiTheme="majorHAnsi" w:eastAsiaTheme="majorEastAsia" w:hAnsiTheme="majorHAnsi" w:cstheme="majorBidi"/>
      <w:i/>
      <w:iCs/>
      <w:color w:val="2451BE"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757"/>
    <w:pPr>
      <w:tabs>
        <w:tab w:val="center" w:pos="4536"/>
        <w:tab w:val="right" w:pos="9072"/>
      </w:tabs>
    </w:pPr>
  </w:style>
  <w:style w:type="character" w:customStyle="1" w:styleId="En-tteCar">
    <w:name w:val="En-tête Car"/>
    <w:basedOn w:val="Policepardfaut"/>
    <w:link w:val="En-tte"/>
    <w:uiPriority w:val="99"/>
    <w:rsid w:val="00FB3757"/>
  </w:style>
  <w:style w:type="paragraph" w:styleId="Pieddepage">
    <w:name w:val="footer"/>
    <w:basedOn w:val="Normal"/>
    <w:link w:val="PieddepageCar"/>
    <w:uiPriority w:val="99"/>
    <w:unhideWhenUsed/>
    <w:rsid w:val="00DD4422"/>
    <w:pPr>
      <w:tabs>
        <w:tab w:val="center" w:pos="4536"/>
        <w:tab w:val="right" w:pos="9072"/>
      </w:tabs>
    </w:pPr>
  </w:style>
  <w:style w:type="character" w:customStyle="1" w:styleId="PieddepageCar">
    <w:name w:val="Pied de page Car"/>
    <w:basedOn w:val="Policepardfaut"/>
    <w:link w:val="Pieddepage"/>
    <w:uiPriority w:val="99"/>
    <w:rsid w:val="00DD4422"/>
    <w:rPr>
      <w:sz w:val="24"/>
    </w:rPr>
  </w:style>
  <w:style w:type="paragraph" w:styleId="Textedebulles">
    <w:name w:val="Balloon Text"/>
    <w:basedOn w:val="Normal"/>
    <w:link w:val="TextedebullesCar"/>
    <w:uiPriority w:val="99"/>
    <w:semiHidden/>
    <w:unhideWhenUsed/>
    <w:rsid w:val="00E4574E"/>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74E"/>
    <w:rPr>
      <w:rFonts w:ascii="Segoe UI" w:hAnsi="Segoe UI" w:cs="Segoe UI"/>
      <w:sz w:val="18"/>
      <w:szCs w:val="18"/>
    </w:rPr>
  </w:style>
  <w:style w:type="paragraph" w:styleId="Sansinterligne">
    <w:name w:val="No Spacing"/>
    <w:uiPriority w:val="1"/>
    <w:qFormat/>
    <w:rsid w:val="00ED5C6B"/>
    <w:pPr>
      <w:spacing w:after="0" w:line="240" w:lineRule="auto"/>
    </w:pPr>
  </w:style>
  <w:style w:type="character" w:customStyle="1" w:styleId="Titre1Car">
    <w:name w:val="Titre 1 Car"/>
    <w:basedOn w:val="Policepardfaut"/>
    <w:link w:val="Titre1"/>
    <w:uiPriority w:val="9"/>
    <w:rsid w:val="00213CBE"/>
    <w:rPr>
      <w:rFonts w:asciiTheme="majorHAnsi" w:eastAsiaTheme="majorEastAsia" w:hAnsiTheme="majorHAnsi" w:cstheme="majorBidi"/>
      <w:b/>
      <w:noProof/>
      <w:color w:val="0A00BE"/>
      <w:sz w:val="32"/>
      <w:szCs w:val="32"/>
    </w:rPr>
  </w:style>
  <w:style w:type="character" w:customStyle="1" w:styleId="Titre2Car">
    <w:name w:val="Titre 2 Car"/>
    <w:basedOn w:val="Policepardfaut"/>
    <w:link w:val="Titre2"/>
    <w:uiPriority w:val="9"/>
    <w:rsid w:val="00213CBE"/>
    <w:rPr>
      <w:rFonts w:asciiTheme="majorHAnsi" w:eastAsiaTheme="majorEastAsia" w:hAnsiTheme="majorHAnsi" w:cstheme="majorBidi"/>
      <w:b/>
      <w:color w:val="0A00BE"/>
      <w:sz w:val="26"/>
      <w:szCs w:val="26"/>
    </w:rPr>
  </w:style>
  <w:style w:type="character" w:customStyle="1" w:styleId="Titre3Car">
    <w:name w:val="Titre 3 Car"/>
    <w:basedOn w:val="Policepardfaut"/>
    <w:link w:val="Titre3"/>
    <w:uiPriority w:val="9"/>
    <w:rsid w:val="00213CBE"/>
    <w:rPr>
      <w:rFonts w:asciiTheme="majorHAnsi" w:eastAsiaTheme="majorEastAsia" w:hAnsiTheme="majorHAnsi" w:cstheme="majorBidi"/>
      <w:b/>
      <w:i/>
      <w:color w:val="0A00BE"/>
      <w:sz w:val="24"/>
      <w:szCs w:val="24"/>
    </w:rPr>
  </w:style>
  <w:style w:type="character" w:customStyle="1" w:styleId="Titre4Car">
    <w:name w:val="Titre 4 Car"/>
    <w:basedOn w:val="Policepardfaut"/>
    <w:link w:val="Titre4"/>
    <w:uiPriority w:val="9"/>
    <w:rsid w:val="00213CBE"/>
    <w:rPr>
      <w:rFonts w:asciiTheme="majorHAnsi" w:eastAsiaTheme="majorEastAsia" w:hAnsiTheme="majorHAnsi" w:cstheme="majorBidi"/>
      <w:i/>
      <w:iCs/>
      <w:color w:val="0A00BE"/>
    </w:rPr>
  </w:style>
  <w:style w:type="character" w:customStyle="1" w:styleId="Titre5Car">
    <w:name w:val="Titre 5 Car"/>
    <w:basedOn w:val="Policepardfaut"/>
    <w:link w:val="Titre5"/>
    <w:uiPriority w:val="9"/>
    <w:rsid w:val="00213CBE"/>
    <w:rPr>
      <w:rFonts w:asciiTheme="majorHAnsi" w:eastAsiaTheme="majorEastAsia" w:hAnsiTheme="majorHAnsi" w:cstheme="majorBidi"/>
      <w:color w:val="0A00BE"/>
    </w:rPr>
  </w:style>
  <w:style w:type="character" w:customStyle="1" w:styleId="Titre6Car">
    <w:name w:val="Titre 6 Car"/>
    <w:basedOn w:val="Policepardfaut"/>
    <w:link w:val="Titre6"/>
    <w:uiPriority w:val="9"/>
    <w:rsid w:val="00213CBE"/>
    <w:rPr>
      <w:rFonts w:asciiTheme="majorHAnsi" w:eastAsiaTheme="majorEastAsia" w:hAnsiTheme="majorHAnsi" w:cstheme="majorBidi"/>
      <w:color w:val="0A00BE"/>
    </w:rPr>
  </w:style>
  <w:style w:type="character" w:customStyle="1" w:styleId="Titre7Car">
    <w:name w:val="Titre 7 Car"/>
    <w:basedOn w:val="Policepardfaut"/>
    <w:link w:val="Titre7"/>
    <w:uiPriority w:val="9"/>
    <w:semiHidden/>
    <w:rsid w:val="00ED5C6B"/>
    <w:rPr>
      <w:rFonts w:asciiTheme="majorHAnsi" w:eastAsiaTheme="majorEastAsia" w:hAnsiTheme="majorHAnsi" w:cstheme="majorBidi"/>
      <w:i/>
      <w:iCs/>
      <w:color w:val="04005E" w:themeColor="accent1" w:themeShade="7F"/>
    </w:rPr>
  </w:style>
  <w:style w:type="character" w:customStyle="1" w:styleId="Titre8Car">
    <w:name w:val="Titre 8 Car"/>
    <w:basedOn w:val="Policepardfaut"/>
    <w:link w:val="Titre8"/>
    <w:uiPriority w:val="9"/>
    <w:semiHidden/>
    <w:rsid w:val="00ED5C6B"/>
    <w:rPr>
      <w:rFonts w:asciiTheme="majorHAnsi" w:eastAsiaTheme="majorEastAsia" w:hAnsiTheme="majorHAnsi" w:cstheme="majorBidi"/>
      <w:color w:val="2451BE" w:themeColor="text1" w:themeTint="D8"/>
      <w:sz w:val="21"/>
      <w:szCs w:val="21"/>
    </w:rPr>
  </w:style>
  <w:style w:type="character" w:customStyle="1" w:styleId="Titre9Car">
    <w:name w:val="Titre 9 Car"/>
    <w:basedOn w:val="Policepardfaut"/>
    <w:link w:val="Titre9"/>
    <w:uiPriority w:val="9"/>
    <w:semiHidden/>
    <w:rsid w:val="00ED5C6B"/>
    <w:rPr>
      <w:rFonts w:asciiTheme="majorHAnsi" w:eastAsiaTheme="majorEastAsia" w:hAnsiTheme="majorHAnsi" w:cstheme="majorBidi"/>
      <w:i/>
      <w:iCs/>
      <w:color w:val="2451BE" w:themeColor="text1" w:themeTint="D8"/>
      <w:sz w:val="21"/>
      <w:szCs w:val="21"/>
    </w:rPr>
  </w:style>
  <w:style w:type="paragraph" w:styleId="Titre">
    <w:name w:val="Title"/>
    <w:basedOn w:val="Normal"/>
    <w:next w:val="Normal"/>
    <w:link w:val="TitreCar"/>
    <w:uiPriority w:val="10"/>
    <w:qFormat/>
    <w:rsid w:val="00213CBE"/>
    <w:pPr>
      <w:contextualSpacing/>
    </w:pPr>
    <w:rPr>
      <w:rFonts w:asciiTheme="majorHAnsi" w:eastAsiaTheme="majorEastAsia" w:hAnsiTheme="majorHAnsi" w:cstheme="majorBidi"/>
      <w:b/>
      <w:noProof/>
      <w:color w:val="0A00BE"/>
      <w:spacing w:val="-10"/>
      <w:kern w:val="28"/>
      <w:sz w:val="48"/>
      <w:szCs w:val="56"/>
    </w:rPr>
  </w:style>
  <w:style w:type="character" w:customStyle="1" w:styleId="TitreCar">
    <w:name w:val="Titre Car"/>
    <w:basedOn w:val="Policepardfaut"/>
    <w:link w:val="Titre"/>
    <w:uiPriority w:val="10"/>
    <w:rsid w:val="00213CBE"/>
    <w:rPr>
      <w:rFonts w:asciiTheme="majorHAnsi" w:eastAsiaTheme="majorEastAsia" w:hAnsiTheme="majorHAnsi" w:cstheme="majorBidi"/>
      <w:b/>
      <w:noProof/>
      <w:color w:val="0A00BE"/>
      <w:spacing w:val="-10"/>
      <w:kern w:val="28"/>
      <w:sz w:val="48"/>
      <w:szCs w:val="56"/>
    </w:rPr>
  </w:style>
  <w:style w:type="character" w:styleId="Accentuation">
    <w:name w:val="Emphasis"/>
    <w:basedOn w:val="Policepardfaut"/>
    <w:uiPriority w:val="20"/>
    <w:qFormat/>
    <w:rsid w:val="00DF225D"/>
    <w:rPr>
      <w:i/>
      <w:iCs/>
      <w:color w:val="E31837"/>
    </w:rPr>
  </w:style>
  <w:style w:type="paragraph" w:styleId="Paragraphedeliste">
    <w:name w:val="List Paragraph"/>
    <w:basedOn w:val="Normal"/>
    <w:uiPriority w:val="34"/>
    <w:qFormat/>
    <w:rsid w:val="00ED5C6B"/>
    <w:pPr>
      <w:ind w:left="720"/>
      <w:contextualSpacing/>
    </w:pPr>
  </w:style>
  <w:style w:type="character" w:styleId="Rfrenceintense">
    <w:name w:val="Intense Reference"/>
    <w:basedOn w:val="Policepardfaut"/>
    <w:uiPriority w:val="32"/>
    <w:qFormat/>
    <w:rsid w:val="00DF225D"/>
    <w:rPr>
      <w:b/>
      <w:bCs/>
      <w:smallCaps/>
      <w:color w:val="E31837"/>
      <w:spacing w:val="5"/>
    </w:rPr>
  </w:style>
  <w:style w:type="character" w:styleId="Accentuationintense">
    <w:name w:val="Intense Emphasis"/>
    <w:basedOn w:val="Policepardfaut"/>
    <w:uiPriority w:val="21"/>
    <w:qFormat/>
    <w:rsid w:val="00DF225D"/>
    <w:rPr>
      <w:i/>
      <w:iCs/>
      <w:color w:val="1C3F94"/>
    </w:rPr>
  </w:style>
  <w:style w:type="paragraph" w:styleId="Citationintense">
    <w:name w:val="Intense Quote"/>
    <w:basedOn w:val="Normal"/>
    <w:next w:val="Normal"/>
    <w:link w:val="CitationintenseCar"/>
    <w:uiPriority w:val="30"/>
    <w:qFormat/>
    <w:rsid w:val="00DF225D"/>
    <w:pPr>
      <w:pBdr>
        <w:top w:val="single" w:sz="4" w:space="10" w:color="0A00BE" w:themeColor="accent1"/>
        <w:bottom w:val="single" w:sz="4" w:space="10" w:color="0A00BE" w:themeColor="accent1"/>
      </w:pBdr>
      <w:spacing w:before="360" w:after="360"/>
      <w:ind w:left="864" w:right="864"/>
      <w:jc w:val="center"/>
    </w:pPr>
    <w:rPr>
      <w:i/>
      <w:iCs/>
      <w:color w:val="1C3F94"/>
    </w:rPr>
  </w:style>
  <w:style w:type="character" w:customStyle="1" w:styleId="CitationintenseCar">
    <w:name w:val="Citation intense Car"/>
    <w:basedOn w:val="Policepardfaut"/>
    <w:link w:val="Citationintense"/>
    <w:uiPriority w:val="30"/>
    <w:rsid w:val="00DF225D"/>
    <w:rPr>
      <w:i/>
      <w:iCs/>
      <w:color w:val="1C3F9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hyssen\OneDrive%20-%20SPFB-COCOF\Bureau\Service%20de%20la%20coh&#233;sion%20social%20MAJ.dotx" TargetMode="External"/></Relationships>
</file>

<file path=word/theme/theme1.xml><?xml version="1.0" encoding="utf-8"?>
<a:theme xmlns:a="http://schemas.openxmlformats.org/drawingml/2006/main" name="Thème Office">
  <a:themeElements>
    <a:clrScheme name="palette Cocof">
      <a:dk1>
        <a:srgbClr val="1C3F94"/>
      </a:dk1>
      <a:lt1>
        <a:srgbClr val="8EA9E9"/>
      </a:lt1>
      <a:dk2>
        <a:srgbClr val="44546A"/>
      </a:dk2>
      <a:lt2>
        <a:srgbClr val="C4C6C8"/>
      </a:lt2>
      <a:accent1>
        <a:srgbClr val="0A00BE"/>
      </a:accent1>
      <a:accent2>
        <a:srgbClr val="C00000"/>
      </a:accent2>
      <a:accent3>
        <a:srgbClr val="C4C6C8"/>
      </a:accent3>
      <a:accent4>
        <a:srgbClr val="FCEE25"/>
      </a:accent4>
      <a:accent5>
        <a:srgbClr val="6699FF"/>
      </a:accent5>
      <a:accent6>
        <a:srgbClr val="931B1B"/>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c8adb6-3622-4d41-a02f-49e3f1a99858" xsi:nil="true"/>
    <lcf76f155ced4ddcb4097134ff3c332f xmlns="fde0f8c2-5b38-43e6-9b75-4c8d5d4e7436">
      <Terms xmlns="http://schemas.microsoft.com/office/infopath/2007/PartnerControls"/>
    </lcf76f155ced4ddcb4097134ff3c332f>
    <Contact xmlns="fde0f8c2-5b38-43e6-9b75-4c8d5d4e7436"/>
    <Cat_x00e9_gorie xmlns="fde0f8c2-5b38-43e6-9b75-4c8d5d4e743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52AA6B1CD5494BB1154FD8CE60EABD" ma:contentTypeVersion="19" ma:contentTypeDescription="Crée un document." ma:contentTypeScope="" ma:versionID="6de7608e3828f066fb2dca9e9da2b253">
  <xsd:schema xmlns:xsd="http://www.w3.org/2001/XMLSchema" xmlns:xs="http://www.w3.org/2001/XMLSchema" xmlns:p="http://schemas.microsoft.com/office/2006/metadata/properties" xmlns:ns2="fde0f8c2-5b38-43e6-9b75-4c8d5d4e7436" xmlns:ns3="f3c8adb6-3622-4d41-a02f-49e3f1a99858" targetNamespace="http://schemas.microsoft.com/office/2006/metadata/properties" ma:root="true" ma:fieldsID="3bef8fe6a0141f32661a0af8a8160944" ns2:_="" ns3:_="">
    <xsd:import namespace="fde0f8c2-5b38-43e6-9b75-4c8d5d4e7436"/>
    <xsd:import namespace="f3c8adb6-3622-4d41-a02f-49e3f1a99858"/>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Cat_x00e9_gorie" minOccurs="0"/>
                <xsd:element ref="ns2:Conta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0f8c2-5b38-43e6-9b75-4c8d5d4e7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33017c1c-8121-4850-b8c6-20700954af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at_x00e9_gorie" ma:index="25" nillable="true" ma:displayName="Catégorie" ma:format="Dropdown" ma:internalName="Cat_x00e9_gorie" ma:requiredMultiChoice="true">
      <xsd:complexType>
        <xsd:complexContent>
          <xsd:extension base="dms:MultiChoice">
            <xsd:sequence>
              <xsd:element name="Value" maxOccurs="unbounded" minOccurs="0" nillable="true">
                <xsd:simpleType>
                  <xsd:restriction base="dms:Choice">
                    <xsd:enumeration value="Métier"/>
                    <xsd:enumeration value="Organisation et Support"/>
                    <xsd:enumeration value="RH"/>
                    <xsd:enumeration value="IT"/>
                    <xsd:enumeration value="Autre"/>
                  </xsd:restriction>
                </xsd:simpleType>
              </xsd:element>
            </xsd:sequence>
          </xsd:extension>
        </xsd:complexContent>
      </xsd:complexType>
    </xsd:element>
    <xsd:element name="Contact" ma:index="26" ma:displayName="Contact" ma:description="&quot;Initiale + NOM en lettres capitales - Numéro extension de la personne&quot; vers qui se tourner pour plus d'informations" ma:format="Dropdown" ma:internalName="Conta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c8adb6-3622-4d41-a02f-49e3f1a99858"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9556d980-f6fe-47fc-88ff-33d9c718c609}" ma:internalName="TaxCatchAll" ma:showField="CatchAllData" ma:web="f3c8adb6-3622-4d41-a02f-49e3f1a998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321BA-B78C-4936-9596-2807BC6CA563}">
  <ds:schemaRefs>
    <ds:schemaRef ds:uri="http://schemas.microsoft.com/office/2006/metadata/properties"/>
    <ds:schemaRef ds:uri="http://schemas.microsoft.com/office/infopath/2007/PartnerControls"/>
    <ds:schemaRef ds:uri="f3c8adb6-3622-4d41-a02f-49e3f1a99858"/>
    <ds:schemaRef ds:uri="fde0f8c2-5b38-43e6-9b75-4c8d5d4e7436"/>
  </ds:schemaRefs>
</ds:datastoreItem>
</file>

<file path=customXml/itemProps2.xml><?xml version="1.0" encoding="utf-8"?>
<ds:datastoreItem xmlns:ds="http://schemas.openxmlformats.org/officeDocument/2006/customXml" ds:itemID="{71CE1D0D-66AA-430C-AE92-A1993EEB572F}">
  <ds:schemaRefs>
    <ds:schemaRef ds:uri="http://schemas.microsoft.com/sharepoint/v3/contenttype/forms"/>
  </ds:schemaRefs>
</ds:datastoreItem>
</file>

<file path=customXml/itemProps3.xml><?xml version="1.0" encoding="utf-8"?>
<ds:datastoreItem xmlns:ds="http://schemas.openxmlformats.org/officeDocument/2006/customXml" ds:itemID="{D212725F-AECA-4211-AE01-8232F062E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0f8c2-5b38-43e6-9b75-4c8d5d4e7436"/>
    <ds:schemaRef ds:uri="f3c8adb6-3622-4d41-a02f-49e3f1a99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7B6C71-5A22-45A2-B2CB-2F89CAE3C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 de la cohésion social MAJ.dotx</Template>
  <TotalTime>5</TotalTime>
  <Pages>6</Pages>
  <Words>1972</Words>
  <Characters>10852</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Commission Communautaire Française</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THYSSEN</dc:creator>
  <cp:keywords/>
  <dc:description/>
  <cp:lastModifiedBy>Sarah THYSSEN</cp:lastModifiedBy>
  <cp:revision>1</cp:revision>
  <cp:lastPrinted>2021-04-14T13:35:00Z</cp:lastPrinted>
  <dcterms:created xsi:type="dcterms:W3CDTF">2026-03-11T14:21:00Z</dcterms:created>
  <dcterms:modified xsi:type="dcterms:W3CDTF">2026-03-11T14:26:00Z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0x010100E852AA6B1CD5494BB1154FD8CE60EABD</vt:lpwstr>
  </property>
</Properties>
</file>