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DD09" w14:textId="77777777" w:rsidR="00424F7E" w:rsidRDefault="00424F7E" w:rsidP="00424F7E">
      <w:pPr>
        <w:tabs>
          <w:tab w:val="left" w:pos="2977"/>
        </w:tabs>
      </w:pPr>
    </w:p>
    <w:p w14:paraId="34AD76CA" w14:textId="3C1FE334" w:rsidR="00424F7E" w:rsidRPr="00FE0395" w:rsidRDefault="00424F7E" w:rsidP="00424F7E">
      <w:pPr>
        <w:pStyle w:val="Titre1"/>
        <w:jc w:val="center"/>
        <w:rPr>
          <w:color w:val="1C3E94"/>
          <w:sz w:val="36"/>
          <w:szCs w:val="36"/>
        </w:rPr>
      </w:pPr>
      <w:r w:rsidRPr="00FE0395">
        <w:rPr>
          <w:color w:val="1C3E94"/>
          <w:sz w:val="36"/>
          <w:szCs w:val="36"/>
        </w:rPr>
        <w:t xml:space="preserve">Évaluation du plan </w:t>
      </w:r>
      <w:r w:rsidR="00E46CC9">
        <w:rPr>
          <w:color w:val="1C3E94"/>
          <w:sz w:val="36"/>
          <w:szCs w:val="36"/>
        </w:rPr>
        <w:t xml:space="preserve">d’action </w:t>
      </w:r>
      <w:r w:rsidRPr="00FE0395">
        <w:rPr>
          <w:color w:val="1C3E94"/>
          <w:sz w:val="36"/>
          <w:szCs w:val="36"/>
        </w:rPr>
        <w:t>quinquennal</w:t>
      </w:r>
    </w:p>
    <w:p w14:paraId="7DB2F906" w14:textId="29C65556" w:rsidR="00424F7E" w:rsidRPr="00FE0395" w:rsidRDefault="00424F7E" w:rsidP="00424F7E">
      <w:pPr>
        <w:pStyle w:val="Titre1"/>
        <w:jc w:val="center"/>
        <w:rPr>
          <w:color w:val="1C3E94"/>
          <w:sz w:val="36"/>
          <w:szCs w:val="36"/>
        </w:rPr>
      </w:pPr>
      <w:r w:rsidRPr="00FE0395">
        <w:rPr>
          <w:color w:val="1C3E94"/>
          <w:sz w:val="36"/>
          <w:szCs w:val="36"/>
        </w:rPr>
        <w:t>Guide et lexique.</w:t>
      </w:r>
    </w:p>
    <w:p w14:paraId="56084C9F" w14:textId="77777777" w:rsidR="00424F7E" w:rsidRDefault="00424F7E" w:rsidP="00424F7E"/>
    <w:p w14:paraId="177049E7" w14:textId="77777777" w:rsidR="00424F7E" w:rsidRPr="002E2F7D" w:rsidRDefault="00424F7E" w:rsidP="00424F7E"/>
    <w:p w14:paraId="49CFEA19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Ce guide accompagne les associations dans la réflexion nécessaire pour remplir le document d’évaluation du plan quinquennal et dans la préparation du nouveau plan en vue du renouvellement de l’agrément.</w:t>
      </w:r>
    </w:p>
    <w:p w14:paraId="4854B05A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br w:type="page"/>
      </w:r>
    </w:p>
    <w:p w14:paraId="73FE3C6B" w14:textId="77777777" w:rsidR="00424F7E" w:rsidRPr="00FE0395" w:rsidRDefault="00424F7E" w:rsidP="00424F7E">
      <w:pPr>
        <w:pStyle w:val="Titre2"/>
        <w:jc w:val="center"/>
        <w:rPr>
          <w:color w:val="1C3E94"/>
          <w:sz w:val="32"/>
          <w:szCs w:val="32"/>
        </w:rPr>
      </w:pPr>
      <w:r w:rsidRPr="00FE0395">
        <w:rPr>
          <w:color w:val="1C3E94"/>
          <w:sz w:val="32"/>
          <w:szCs w:val="32"/>
        </w:rPr>
        <w:lastRenderedPageBreak/>
        <w:t>Lexique</w:t>
      </w:r>
    </w:p>
    <w:p w14:paraId="7B60B8E6" w14:textId="77777777" w:rsidR="00424F7E" w:rsidRPr="002E2F7D" w:rsidRDefault="00424F7E" w:rsidP="00424F7E"/>
    <w:p w14:paraId="48A23C47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b/>
          <w:szCs w:val="24"/>
        </w:rPr>
        <w:t xml:space="preserve">Indicateur : </w:t>
      </w:r>
    </w:p>
    <w:p w14:paraId="12EF38DA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Dans la gestion de projet, un indicateur est une variable fournissant des informations quantitatives et qualitatives sur un phénomène donné. Il inclut normalement une valeur et une unité de mesure.</w:t>
      </w:r>
    </w:p>
    <w:p w14:paraId="7E64BA7D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Les indicateurs de programme et de projet renseignent sur l’action mise en œuvre et sur ses effets.</w:t>
      </w:r>
    </w:p>
    <w:p w14:paraId="79534F8F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 xml:space="preserve">• Un indicateur </w:t>
      </w:r>
      <w:r w:rsidRPr="002E2F7D">
        <w:rPr>
          <w:rFonts w:ascii="Calibri" w:hAnsi="Calibri" w:cs="Calibri"/>
          <w:i/>
          <w:iCs/>
          <w:szCs w:val="24"/>
        </w:rPr>
        <w:t>qualitatif</w:t>
      </w:r>
      <w:r w:rsidRPr="002E2F7D">
        <w:rPr>
          <w:rFonts w:ascii="Calibri" w:hAnsi="Calibri" w:cs="Calibri"/>
          <w:szCs w:val="24"/>
        </w:rPr>
        <w:t xml:space="preserve"> consiste en toute donnée non chiffrée permettant d’apprécier un critère (avis, opinion, appréciation des bénéficiaires ou </w:t>
      </w:r>
      <w:proofErr w:type="spellStart"/>
      <w:r w:rsidRPr="002E2F7D">
        <w:rPr>
          <w:rFonts w:ascii="Calibri" w:hAnsi="Calibri" w:cs="Calibri"/>
          <w:szCs w:val="24"/>
        </w:rPr>
        <w:t>professionnel·le·s</w:t>
      </w:r>
      <w:proofErr w:type="spellEnd"/>
      <w:r w:rsidRPr="002E2F7D">
        <w:rPr>
          <w:rFonts w:ascii="Calibri" w:hAnsi="Calibri" w:cs="Calibri"/>
          <w:szCs w:val="24"/>
        </w:rPr>
        <w:t>).</w:t>
      </w:r>
    </w:p>
    <w:p w14:paraId="0C200E6C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 xml:space="preserve">• Un indicateur </w:t>
      </w:r>
      <w:r w:rsidRPr="002E2F7D">
        <w:rPr>
          <w:rFonts w:ascii="Calibri" w:hAnsi="Calibri" w:cs="Calibri"/>
          <w:i/>
          <w:iCs/>
          <w:szCs w:val="24"/>
        </w:rPr>
        <w:t>quantitatif</w:t>
      </w:r>
      <w:r w:rsidRPr="002E2F7D">
        <w:rPr>
          <w:rFonts w:ascii="Calibri" w:hAnsi="Calibri" w:cs="Calibri"/>
          <w:szCs w:val="24"/>
        </w:rPr>
        <w:t xml:space="preserve"> consiste en toute donnée chiffrée (unités, ratios, proportions ou taux) afin de décrire précisément des aspects de l’action.</w:t>
      </w:r>
    </w:p>
    <w:p w14:paraId="44D6073F" w14:textId="77777777" w:rsidR="00424F7E" w:rsidRPr="002E2F7D" w:rsidRDefault="00424F7E" w:rsidP="00424F7E">
      <w:pPr>
        <w:rPr>
          <w:rFonts w:ascii="Calibri" w:hAnsi="Calibri" w:cs="Calibri"/>
          <w:b/>
          <w:bCs/>
          <w:szCs w:val="24"/>
        </w:rPr>
      </w:pPr>
      <w:r w:rsidRPr="002E2F7D">
        <w:rPr>
          <w:rFonts w:ascii="Calibri" w:hAnsi="Calibri" w:cs="Calibri"/>
          <w:b/>
          <w:bCs/>
          <w:szCs w:val="24"/>
        </w:rPr>
        <w:t>Indicateurs de programme</w:t>
      </w:r>
    </w:p>
    <w:p w14:paraId="61E0D6B3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Relatifs à l’intervention et à ses effets.</w:t>
      </w:r>
    </w:p>
    <w:p w14:paraId="09997091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b/>
          <w:szCs w:val="24"/>
        </w:rPr>
        <w:t>• Ressource :</w:t>
      </w:r>
    </w:p>
    <w:p w14:paraId="5E800E7D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Cet indicateur informe sur les moyens utilisés pour la mise en œuvre de l’action (financiers, matériels, organisationnels, humains).</w:t>
      </w:r>
    </w:p>
    <w:p w14:paraId="71B8CADE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Exemple : Nombre d’ETP/bénévoles affectés à l’action</w:t>
      </w:r>
    </w:p>
    <w:p w14:paraId="594B9158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</w:p>
    <w:p w14:paraId="4313CFFC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b/>
          <w:szCs w:val="24"/>
        </w:rPr>
        <w:t>• Réalisation :</w:t>
      </w:r>
    </w:p>
    <w:p w14:paraId="6A1EC96A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Indique ce qui a pu être produit grâce à l’action entreprise (public touché, activités concrétisées).</w:t>
      </w:r>
    </w:p>
    <w:p w14:paraId="3A21E3AA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Exemple : Nombre d’enfants/jeunes ayant fréquenté de façon régulière l’EDD (P1)</w:t>
      </w:r>
    </w:p>
    <w:p w14:paraId="4127C9C6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Exemple : Nombre de sorties effectuées dans le cadre de l’appropriation de la langue française (P2)</w:t>
      </w:r>
    </w:p>
    <w:p w14:paraId="2E7482AE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Exemple : Nombre de séances collectives sur les droits des étrangers (P3A)</w:t>
      </w:r>
    </w:p>
    <w:p w14:paraId="46C60735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Exemple : Nombre de rencontres inter-groupes avec d’autres associations dans l’activité théâtrale (P4A)</w:t>
      </w:r>
    </w:p>
    <w:p w14:paraId="360F465C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Exemple : Nombre de personnes âgées touchées par l’outil de déconstruction des stéréotypes LGBTQIA+ (P4B)</w:t>
      </w:r>
    </w:p>
    <w:p w14:paraId="030B038E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</w:p>
    <w:p w14:paraId="589400AD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b/>
          <w:szCs w:val="24"/>
        </w:rPr>
        <w:t>• Résultat :</w:t>
      </w:r>
    </w:p>
    <w:p w14:paraId="40EADF7E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Mesurable immédiatement par rapport à un objectif défini à l’avance.</w:t>
      </w:r>
    </w:p>
    <w:p w14:paraId="0D8CABCF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Exemple : Part des jeunes ayant dépassé les difficultés en calcul (P1)</w:t>
      </w:r>
    </w:p>
    <w:p w14:paraId="68A7DF2A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 xml:space="preserve">Exemple : Part des </w:t>
      </w:r>
      <w:proofErr w:type="spellStart"/>
      <w:r w:rsidRPr="002E2F7D">
        <w:rPr>
          <w:rFonts w:ascii="Calibri" w:hAnsi="Calibri" w:cs="Calibri"/>
          <w:szCs w:val="24"/>
        </w:rPr>
        <w:t>apprenant·e·s</w:t>
      </w:r>
      <w:proofErr w:type="spellEnd"/>
      <w:r w:rsidRPr="002E2F7D">
        <w:rPr>
          <w:rFonts w:ascii="Calibri" w:hAnsi="Calibri" w:cs="Calibri"/>
          <w:szCs w:val="24"/>
        </w:rPr>
        <w:t xml:space="preserve"> ayant amélioré leur maîtrise du français (P2)</w:t>
      </w:r>
    </w:p>
    <w:p w14:paraId="0B294C97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Exemple : Part des étrangers ayant introduit une demande de nationalité grâce à la permanence juridique (P3A)</w:t>
      </w:r>
    </w:p>
    <w:p w14:paraId="4A6BF9C6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 xml:space="preserve">Exemple : Part des </w:t>
      </w:r>
      <w:proofErr w:type="spellStart"/>
      <w:r w:rsidRPr="002E2F7D">
        <w:rPr>
          <w:rFonts w:ascii="Calibri" w:hAnsi="Calibri" w:cs="Calibri"/>
          <w:szCs w:val="24"/>
        </w:rPr>
        <w:t>participant·e·s</w:t>
      </w:r>
      <w:proofErr w:type="spellEnd"/>
      <w:r w:rsidRPr="002E2F7D">
        <w:rPr>
          <w:rFonts w:ascii="Calibri" w:hAnsi="Calibri" w:cs="Calibri"/>
          <w:szCs w:val="24"/>
        </w:rPr>
        <w:t xml:space="preserve"> impliqués dans toutes les étapes du projet de théâtre-action (P4A)</w:t>
      </w:r>
    </w:p>
    <w:p w14:paraId="2B59EE42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Exemple : Part du public ayant pris la parole après la projection de la capsule sur les stéréotypes (P4B)</w:t>
      </w:r>
    </w:p>
    <w:p w14:paraId="34161ED6" w14:textId="77777777" w:rsidR="00424F7E" w:rsidRDefault="00424F7E" w:rsidP="00424F7E">
      <w:pPr>
        <w:rPr>
          <w:rFonts w:ascii="Calibri" w:hAnsi="Calibri" w:cs="Calibri"/>
          <w:szCs w:val="24"/>
        </w:rPr>
      </w:pPr>
    </w:p>
    <w:p w14:paraId="4FA9CECF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</w:p>
    <w:p w14:paraId="406FB796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b/>
          <w:szCs w:val="24"/>
        </w:rPr>
        <w:lastRenderedPageBreak/>
        <w:t>• Impact :</w:t>
      </w:r>
    </w:p>
    <w:p w14:paraId="18E2CDE9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Conséquences directes ou indirectes, positives ou négatives, à court ou long terme.</w:t>
      </w:r>
    </w:p>
    <w:p w14:paraId="50022402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Exemple : Confiance accrue chez les jeunes de l’EDD (P1)</w:t>
      </w:r>
    </w:p>
    <w:p w14:paraId="7D2C3BB0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Exemple : Émancipation/autonomie grâce aux sorties culturelles (P2)</w:t>
      </w:r>
    </w:p>
    <w:p w14:paraId="24FABC69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Exemple : Autonomie dans les démarches administratives après orientation (P3)</w:t>
      </w:r>
    </w:p>
    <w:p w14:paraId="421ACA28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Exemple : Renforcement du lien entre jeunes et résidents de maison de repos (P4A)</w:t>
      </w:r>
    </w:p>
    <w:p w14:paraId="18CA3B59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Exemple : Engagement collectif suscité par l’association (P4B)</w:t>
      </w:r>
    </w:p>
    <w:p w14:paraId="21537E81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</w:p>
    <w:p w14:paraId="1B28E50B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b/>
          <w:szCs w:val="24"/>
        </w:rPr>
        <w:t>• Contexte :</w:t>
      </w:r>
    </w:p>
    <w:p w14:paraId="0AE7AA18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Facteurs socio-économiques ou exogènes influençant la mise en œuvre de l’action.</w:t>
      </w:r>
    </w:p>
    <w:p w14:paraId="74751F0D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Exemple : Part des jeunes ayant des troubles de l’apprentissage (P1)</w:t>
      </w:r>
    </w:p>
    <w:p w14:paraId="4C3528BD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 xml:space="preserve">Exemple : Abandons </w:t>
      </w:r>
      <w:proofErr w:type="gramStart"/>
      <w:r w:rsidRPr="002E2F7D">
        <w:rPr>
          <w:rFonts w:ascii="Calibri" w:hAnsi="Calibri" w:cs="Calibri"/>
          <w:szCs w:val="24"/>
        </w:rPr>
        <w:t>suite à</w:t>
      </w:r>
      <w:proofErr w:type="gramEnd"/>
      <w:r w:rsidRPr="002E2F7D">
        <w:rPr>
          <w:rFonts w:ascii="Calibri" w:hAnsi="Calibri" w:cs="Calibri"/>
          <w:szCs w:val="24"/>
        </w:rPr>
        <w:t xml:space="preserve"> la perte d’allocation de chômage (P2)</w:t>
      </w:r>
    </w:p>
    <w:p w14:paraId="2E68AD9B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Exemple : Changements législatifs affectant le regroupement familial (P3)</w:t>
      </w:r>
    </w:p>
    <w:p w14:paraId="00D8F013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Exemple : Abandons après la reprise post-Covid (P4A)</w:t>
      </w:r>
    </w:p>
    <w:p w14:paraId="1D7EB76F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Exemple : Diffusions annulées à cause de la pandémie (P4B)</w:t>
      </w:r>
    </w:p>
    <w:p w14:paraId="214FEF73" w14:textId="77777777" w:rsidR="00424F7E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>Exemple : Nouveaux logements sociaux construits dans le quartier</w:t>
      </w:r>
    </w:p>
    <w:p w14:paraId="12A1D0C1" w14:textId="77777777" w:rsidR="00424F7E" w:rsidRDefault="00424F7E" w:rsidP="00424F7E"/>
    <w:p w14:paraId="64D24042" w14:textId="77777777" w:rsidR="00424F7E" w:rsidRPr="002E2F7D" w:rsidRDefault="00424F7E" w:rsidP="00424F7E">
      <w:r w:rsidRPr="002E2F7D">
        <w:rPr>
          <w:b/>
        </w:rPr>
        <w:t>Indicateurs d’impact – Étude CBAI-</w:t>
      </w:r>
      <w:proofErr w:type="spellStart"/>
      <w:r w:rsidRPr="002E2F7D">
        <w:rPr>
          <w:b/>
        </w:rPr>
        <w:t>CRAcs</w:t>
      </w:r>
      <w:proofErr w:type="spellEnd"/>
      <w:r w:rsidRPr="002E2F7D">
        <w:rPr>
          <w:b/>
        </w:rPr>
        <w:t xml:space="preserve"> (2023)</w:t>
      </w:r>
    </w:p>
    <w:p w14:paraId="70F818C0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  <w:r w:rsidRPr="002E2F7D">
        <w:rPr>
          <w:rFonts w:ascii="Calibri" w:hAnsi="Calibri" w:cs="Calibri"/>
          <w:szCs w:val="24"/>
        </w:rPr>
        <w:t xml:space="preserve">Ces indicateurs sont issus d’une étude d’impact réalisée avec un échantillon de près de 1200 </w:t>
      </w:r>
      <w:proofErr w:type="spellStart"/>
      <w:r w:rsidRPr="002E2F7D">
        <w:rPr>
          <w:rFonts w:ascii="Calibri" w:hAnsi="Calibri" w:cs="Calibri"/>
          <w:szCs w:val="24"/>
        </w:rPr>
        <w:t>participant·e·s</w:t>
      </w:r>
      <w:proofErr w:type="spellEnd"/>
      <w:r w:rsidRPr="002E2F7D">
        <w:rPr>
          <w:rFonts w:ascii="Calibri" w:hAnsi="Calibri" w:cs="Calibri"/>
          <w:szCs w:val="24"/>
        </w:rPr>
        <w:t>. Ils reposent sur la perception des bénéficiaires et sur les effets qu’ils attribuent à leur participation. Ils peuvent être mobilisés pour l’évaluation du plan quinquennal ou pour la rédaction d’un nouveau plan.</w:t>
      </w:r>
      <w:r w:rsidRPr="002E2F7D">
        <w:rPr>
          <w:rFonts w:ascii="Calibri" w:hAnsi="Calibri" w:cs="Calibri"/>
          <w:szCs w:val="24"/>
        </w:rPr>
        <w:br/>
      </w:r>
    </w:p>
    <w:p w14:paraId="78DA6E24" w14:textId="77777777" w:rsidR="00424F7E" w:rsidRPr="00FE0395" w:rsidRDefault="00424F7E" w:rsidP="00424F7E">
      <w:pPr>
        <w:pStyle w:val="Titre1"/>
        <w:jc w:val="center"/>
        <w:rPr>
          <w:color w:val="1C3E94"/>
          <w:lang w:val="fr-FR"/>
        </w:rPr>
      </w:pPr>
      <w:r w:rsidRPr="00FE0395">
        <w:rPr>
          <w:color w:val="1C3E94"/>
        </w:rPr>
        <w:t xml:space="preserve">Priorité 1 : </w:t>
      </w:r>
      <w:r w:rsidRPr="00FE0395">
        <w:rPr>
          <w:color w:val="1C3E94"/>
          <w:lang w:val="fr-FR"/>
        </w:rPr>
        <w:t>Accompagnent à la scolarité et à la citoyenneté des enfants et des jeunes</w:t>
      </w:r>
    </w:p>
    <w:p w14:paraId="6EC04699" w14:textId="77777777" w:rsidR="00424F7E" w:rsidRPr="002E2F7D" w:rsidRDefault="00424F7E" w:rsidP="00424F7E">
      <w:pPr>
        <w:rPr>
          <w:lang w:val="fr-FR"/>
        </w:rPr>
      </w:pPr>
    </w:p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424F7E" w:rsidRPr="002E2F7D" w14:paraId="1140E9D3" w14:textId="77777777" w:rsidTr="00A15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14:paraId="61614E98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 xml:space="preserve">Capacitation scolaire </w:t>
            </w:r>
          </w:p>
          <w:p w14:paraId="6D111686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Intérêt accru pour des matières de l'école</w:t>
            </w:r>
          </w:p>
          <w:p w14:paraId="439A15CE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Amélioration de la compréhension des consignes scolaires</w:t>
            </w:r>
          </w:p>
          <w:p w14:paraId="094354E2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Renforcement de l’aisance dans la réalisation des devoirs</w:t>
            </w:r>
          </w:p>
          <w:p w14:paraId="771C1BCB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Meilleure compréhension des matières scolaires</w:t>
            </w:r>
          </w:p>
          <w:p w14:paraId="0C6335B5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55101713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 xml:space="preserve">Pratiques culturelles </w:t>
            </w:r>
          </w:p>
          <w:p w14:paraId="65522830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Intérêt accru pour la lecture (par exemple des romans, BD, mangas)</w:t>
            </w:r>
          </w:p>
          <w:p w14:paraId="1BDCB60C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Intérêt accru pour la création ou l’expression artistique</w:t>
            </w:r>
          </w:p>
          <w:p w14:paraId="7D40A074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 xml:space="preserve">Intérêt accru pour les lieux artistiques et culturels, comme le théâtre ou les musées </w:t>
            </w:r>
          </w:p>
          <w:p w14:paraId="335887E4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Éveil ou consolidation de l’intérêt pour la pratique sportive</w:t>
            </w:r>
          </w:p>
          <w:p w14:paraId="6661F225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lastRenderedPageBreak/>
              <w:t>Intérêt accru pour la pratique musicale (par exemple jouer un instrument, chanter...)</w:t>
            </w:r>
          </w:p>
          <w:p w14:paraId="569357BF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6D9A2036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>Émancipation &amp; confiance en soi</w:t>
            </w:r>
          </w:p>
          <w:p w14:paraId="4CD2B20D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Clarification du projet d’avenir ou d’orientation scolaire</w:t>
            </w:r>
          </w:p>
          <w:p w14:paraId="4A056F12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Facilitation de l’expression des émotions</w:t>
            </w:r>
          </w:p>
          <w:p w14:paraId="4D82D0EB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Sentiment d’être plus apprécié par les adultes</w:t>
            </w:r>
          </w:p>
          <w:p w14:paraId="2E9596DF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Sentiment d’être plus apprécié par les pairs</w:t>
            </w:r>
          </w:p>
          <w:p w14:paraId="3BC9B823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Renforcement de la confiance en soi</w:t>
            </w:r>
          </w:p>
          <w:p w14:paraId="44A9E95C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Émancipation – sortir de son quotidien, oser</w:t>
            </w:r>
          </w:p>
          <w:p w14:paraId="456A55AC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 xml:space="preserve">Découverte des nouvelles cultures </w:t>
            </w:r>
          </w:p>
          <w:p w14:paraId="1B658CDD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Découverte de nouveaux lieux (par exemple quartiers, villes, régions)</w:t>
            </w:r>
          </w:p>
          <w:p w14:paraId="21D9CAE9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Création de nouveaux liens sociaux</w:t>
            </w:r>
          </w:p>
          <w:p w14:paraId="3B4A1134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2382D973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>Engagement – ouverture à l’autre</w:t>
            </w:r>
          </w:p>
          <w:p w14:paraId="6DDCD748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Développement de l’écoute et de l’ouverture à l’Autre</w:t>
            </w:r>
          </w:p>
          <w:p w14:paraId="4C3BE270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Renforcement de la capacité à exprimer son opinion</w:t>
            </w:r>
          </w:p>
          <w:p w14:paraId="306AB124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081A6C60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>Engagement – prise de conscience</w:t>
            </w:r>
          </w:p>
          <w:p w14:paraId="78BC5E7C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Développement du sentiment d'engagement face à l'injustice</w:t>
            </w:r>
          </w:p>
          <w:p w14:paraId="6D81C36A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Renforcement de la solidarité envers les autres</w:t>
            </w:r>
          </w:p>
          <w:p w14:paraId="2632A9D4" w14:textId="77777777" w:rsidR="00424F7E" w:rsidRPr="00B3172D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3172D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Intérêt accru pour l’actualité et l’information</w:t>
            </w:r>
          </w:p>
          <w:p w14:paraId="00A9E849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</w:tc>
      </w:tr>
    </w:tbl>
    <w:p w14:paraId="02570B10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</w:p>
    <w:p w14:paraId="605027C2" w14:textId="77777777" w:rsidR="00424F7E" w:rsidRPr="00FE0395" w:rsidRDefault="00424F7E" w:rsidP="00424F7E">
      <w:pPr>
        <w:pStyle w:val="Titre1"/>
        <w:jc w:val="center"/>
        <w:rPr>
          <w:color w:val="1C3E94"/>
        </w:rPr>
      </w:pPr>
      <w:r w:rsidRPr="00FE0395">
        <w:rPr>
          <w:color w:val="1C3E94"/>
        </w:rPr>
        <w:t>Priorité 2 : Apprentissage du français et alphabétisation</w:t>
      </w:r>
    </w:p>
    <w:p w14:paraId="7E1235D9" w14:textId="77777777" w:rsidR="00424F7E" w:rsidRPr="002E2F7D" w:rsidRDefault="00424F7E" w:rsidP="00424F7E"/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424F7E" w:rsidRPr="002E2F7D" w14:paraId="6B18635B" w14:textId="77777777" w:rsidTr="00A15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14:paraId="1BA8C25E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>Capacitation compétences linguistiques</w:t>
            </w:r>
          </w:p>
          <w:p w14:paraId="34353F6E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Renforcement des compétences en mathématiques</w:t>
            </w:r>
          </w:p>
          <w:p w14:paraId="79CF2A09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Développement des compétences numériques</w:t>
            </w:r>
          </w:p>
          <w:p w14:paraId="1B8C9BA0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Acquisition de savoirs pratiques liés à la vie en société (par exemple, la santé, le logement, le système belge)</w:t>
            </w:r>
          </w:p>
          <w:p w14:paraId="7C3B0271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Amélioration des compétences en langue française</w:t>
            </w:r>
          </w:p>
          <w:p w14:paraId="7ED9A787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7EFCD742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>Pratiques culturelles</w:t>
            </w:r>
          </w:p>
          <w:p w14:paraId="44DAEA80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Intérêt accru pour la lecture (par exemple des romans, BD, mangas)</w:t>
            </w:r>
          </w:p>
          <w:p w14:paraId="1D62FD27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Intérêt accru pour la création ou l’expression artistique</w:t>
            </w:r>
          </w:p>
          <w:p w14:paraId="79969409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 xml:space="preserve">Intérêt accru pour les lieux artistiques et culturels, comme le théâtre ou les musées </w:t>
            </w:r>
          </w:p>
          <w:p w14:paraId="20BA196E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Éveil ou consolidation de l’intérêt pour la pratique sportive</w:t>
            </w:r>
          </w:p>
          <w:p w14:paraId="1E6E43B1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lastRenderedPageBreak/>
              <w:t>Intérêt accru pour la pratique musicale (par exemple jouer un instrument, chanter...)</w:t>
            </w:r>
          </w:p>
          <w:p w14:paraId="07278FA8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13BED5E8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 xml:space="preserve">Émancipation – Confiance en soi </w:t>
            </w:r>
          </w:p>
          <w:p w14:paraId="1B20EFC3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Impression d’avancer dans sa vie personnelle</w:t>
            </w:r>
          </w:p>
          <w:p w14:paraId="599AD472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Sentiment accru de bonheur</w:t>
            </w:r>
          </w:p>
          <w:p w14:paraId="23D4F3A1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Renforcement de la confiance en soi</w:t>
            </w:r>
          </w:p>
          <w:p w14:paraId="3B9335A4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197D995D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>Émancipation - Autonomie dans la vie quotidienne</w:t>
            </w:r>
          </w:p>
          <w:p w14:paraId="027154E3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Plus grande aisance dans la mobilité urbaine (par exemple, prendre le tram, le bus, le métro)</w:t>
            </w:r>
          </w:p>
          <w:p w14:paraId="50D2429C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Amélioration de l’accompagnement scolaire des enfants (par exemple lecture du journal de classe, aide aux devoirs, participation aux réunions des parents)</w:t>
            </w:r>
          </w:p>
          <w:p w14:paraId="2D5232B7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Plus d’autonomie dans la gestion des démarches liées à la santé (par exemple comprendre les notices des médicaments, bien prendre les médicaments...)</w:t>
            </w:r>
          </w:p>
          <w:p w14:paraId="4570715E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 xml:space="preserve">Plus grande aisance dans le suivi des démarches administratives (par exemple avec le CPAS, la commune,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Actiris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, mutuelle, payer les factures, prendre des rdv)</w:t>
            </w:r>
          </w:p>
          <w:p w14:paraId="05BA09A7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4D1111BA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 xml:space="preserve">Émancipation – Sortir de son quotidien </w:t>
            </w:r>
          </w:p>
          <w:p w14:paraId="22E1E00B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Découverte de nouveaux lieux (par exemple : d’autres quartiers, villes, régions)</w:t>
            </w:r>
          </w:p>
          <w:p w14:paraId="4E5CC6CF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Création de nouveaux liens sociaux</w:t>
            </w:r>
          </w:p>
          <w:p w14:paraId="5843D19C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Plus grande facilité d’aller vers les autres</w:t>
            </w:r>
          </w:p>
          <w:p w14:paraId="3CCD226B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24AE270F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 xml:space="preserve">Émancipation – Participation </w:t>
            </w:r>
          </w:p>
          <w:p w14:paraId="481D292A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Plus grande connaissance de la Belgique</w:t>
            </w:r>
          </w:p>
          <w:p w14:paraId="21C10B5F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Renforcement de la connaissance des droits (par exemple avoir accès aux services médicaux, ou bien au soutien juridique)</w:t>
            </w:r>
          </w:p>
          <w:p w14:paraId="05DE108F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Connaissance accrue de l’environnement local (par exemple, le quartier)</w:t>
            </w:r>
          </w:p>
          <w:p w14:paraId="332DF7A5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Connaissance accrue de Bruxelles</w:t>
            </w:r>
          </w:p>
          <w:p w14:paraId="0582498A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724BE961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 xml:space="preserve">Engagement – Prise de conscience </w:t>
            </w:r>
          </w:p>
          <w:p w14:paraId="65451B8F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Développement de l’écoute du point de vue de l’autre</w:t>
            </w:r>
          </w:p>
          <w:p w14:paraId="273F1764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 xml:space="preserve">Renforcement de l’expression d’opinions personnelles </w:t>
            </w:r>
          </w:p>
          <w:p w14:paraId="3A711405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Augmentation de l’intérêt pour l’actualité (par exemple via la radio, la tv, les journaux, internet)</w:t>
            </w:r>
          </w:p>
          <w:p w14:paraId="1F19E29A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Engagement dans des actions solidaires (par exemple frigo solidaire, des habits pour les personnes réfugiées, etc.)</w:t>
            </w:r>
          </w:p>
          <w:p w14:paraId="3F16FF2B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Participation accrue aux actions de mobilisation sociale (par exemple pour défendre les droits des citoyens)</w:t>
            </w:r>
          </w:p>
          <w:p w14:paraId="11FE7D44" w14:textId="4DD6F59A" w:rsidR="00424F7E" w:rsidRPr="00FE0395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 xml:space="preserve">Implication dans la vie associative (par exemple comme bénévole,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apprenant·e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, etc.)</w:t>
            </w:r>
          </w:p>
        </w:tc>
      </w:tr>
    </w:tbl>
    <w:p w14:paraId="21A8891B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</w:p>
    <w:p w14:paraId="59A08BC7" w14:textId="77777777" w:rsidR="00424F7E" w:rsidRPr="00FE0395" w:rsidRDefault="00424F7E" w:rsidP="00424F7E">
      <w:pPr>
        <w:pStyle w:val="Titre1"/>
        <w:jc w:val="center"/>
        <w:rPr>
          <w:color w:val="1C3E94"/>
        </w:rPr>
      </w:pPr>
      <w:r w:rsidRPr="00FE0395">
        <w:rPr>
          <w:color w:val="1C3E94"/>
        </w:rPr>
        <w:t>Priorité 3A : Permanences sociojuridiques</w:t>
      </w:r>
    </w:p>
    <w:p w14:paraId="7F1F2941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</w:p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424F7E" w:rsidRPr="002E2F7D" w14:paraId="61086339" w14:textId="77777777" w:rsidTr="00A15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14:paraId="697EAC41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>Émancipation, confiance en soi</w:t>
            </w:r>
          </w:p>
          <w:p w14:paraId="3BA32D61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Sentiment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d’avancer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dans la vie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personnelle</w:t>
            </w:r>
            <w:proofErr w:type="spellEnd"/>
          </w:p>
          <w:p w14:paraId="7E10AE10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</w:pP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Capacité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à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résoudre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les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problèmes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liés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aux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procédures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administratives</w:t>
            </w:r>
            <w:proofErr w:type="spellEnd"/>
          </w:p>
          <w:p w14:paraId="60F2951F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</w:pP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Suivi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et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clôture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des dossiers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administratifs</w:t>
            </w:r>
            <w:proofErr w:type="spellEnd"/>
          </w:p>
          <w:p w14:paraId="554FA319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</w:pP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Renforcement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de la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confiance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en soi pour faire les démarches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administratives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(par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exemple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,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suivi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des papiers à la commune, au CPAS, à la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mutuelle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)</w:t>
            </w:r>
          </w:p>
          <w:p w14:paraId="6B30D1F1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en-US"/>
              </w:rPr>
            </w:pPr>
          </w:p>
          <w:p w14:paraId="4AF2FEEA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 xml:space="preserve">Émancipation, sortir de son quotidien </w:t>
            </w:r>
          </w:p>
          <w:p w14:paraId="672A344B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Découverte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d’autres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structures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ou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ressources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associatives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 xml:space="preserve"> </w:t>
            </w:r>
          </w:p>
          <w:p w14:paraId="5925008E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Élargissement du réseau social</w:t>
            </w:r>
          </w:p>
          <w:p w14:paraId="7B932338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Diminution de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l’appréhension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/de la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crainte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d’aller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vers les institutions (</w:t>
            </w: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 xml:space="preserve">par exemple le CPAS, la Commune,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Actiris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)</w:t>
            </w:r>
          </w:p>
          <w:p w14:paraId="56BB212A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63F431FB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>Sortie positive/autonomie pour les démarches</w:t>
            </w:r>
          </w:p>
          <w:p w14:paraId="2A2E4F57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Orientation vers des services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adaptés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(</w:t>
            </w: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par exemple, administrations communales, services juridiques, services sociaux)</w:t>
            </w:r>
          </w:p>
          <w:p w14:paraId="4DA67853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Acquisition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d’autonomie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dans les démarches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administratives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 xml:space="preserve"> </w:t>
            </w:r>
          </w:p>
          <w:p w14:paraId="0662D914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</w:pP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Résolution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concrète d’un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problème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initial</w:t>
            </w:r>
          </w:p>
          <w:p w14:paraId="192E8E56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2A174A51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 xml:space="preserve">Émancipation – autonomie </w:t>
            </w:r>
          </w:p>
          <w:p w14:paraId="5A8ACD6E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proofErr w:type="gram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Plus</w:t>
            </w:r>
            <w:proofErr w:type="gram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grande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compréhension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du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système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de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sécurité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sociale</w:t>
            </w:r>
          </w:p>
          <w:p w14:paraId="19F7E428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Plus grande</w:t>
            </w:r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connaissance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des droits</w:t>
            </w: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 xml:space="preserve"> </w:t>
            </w:r>
          </w:p>
          <w:p w14:paraId="55F89B49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Plus grande</w:t>
            </w:r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connaissance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des services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locaux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et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institutionnels</w:t>
            </w:r>
            <w:proofErr w:type="spellEnd"/>
          </w:p>
          <w:p w14:paraId="3D6A27AC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Plus grande connaissance de Bruxelles</w:t>
            </w:r>
          </w:p>
          <w:p w14:paraId="2C80B765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</w:rPr>
            </w:pPr>
          </w:p>
        </w:tc>
      </w:tr>
    </w:tbl>
    <w:p w14:paraId="19D37121" w14:textId="77777777" w:rsidR="00424F7E" w:rsidRDefault="00424F7E" w:rsidP="00424F7E">
      <w:pPr>
        <w:rPr>
          <w:rFonts w:ascii="Calibri" w:hAnsi="Calibri" w:cs="Calibri"/>
          <w:szCs w:val="24"/>
        </w:rPr>
      </w:pPr>
    </w:p>
    <w:p w14:paraId="5FA7B649" w14:textId="77777777" w:rsidR="00424F7E" w:rsidRPr="00FE0395" w:rsidRDefault="00424F7E" w:rsidP="00424F7E">
      <w:pPr>
        <w:pStyle w:val="Titre1"/>
        <w:jc w:val="center"/>
        <w:rPr>
          <w:rFonts w:ascii="Calibri" w:hAnsi="Calibri" w:cs="Calibri"/>
          <w:color w:val="1C3E94"/>
          <w:szCs w:val="24"/>
          <w:lang w:val="fr-FR"/>
        </w:rPr>
      </w:pPr>
      <w:r w:rsidRPr="00FE0395">
        <w:rPr>
          <w:rFonts w:ascii="Calibri" w:hAnsi="Calibri" w:cs="Calibri"/>
          <w:color w:val="1C3E94"/>
          <w:szCs w:val="24"/>
        </w:rPr>
        <w:t xml:space="preserve">Priorité 4A : </w:t>
      </w:r>
      <w:r w:rsidRPr="00FE0395">
        <w:rPr>
          <w:rFonts w:ascii="Calibri" w:hAnsi="Calibri" w:cs="Calibri"/>
          <w:color w:val="1C3E94"/>
          <w:szCs w:val="24"/>
          <w:lang w:val="fr-FR"/>
        </w:rPr>
        <w:t>Production et diffusion d’activités à vocation socioculturelle</w:t>
      </w:r>
    </w:p>
    <w:p w14:paraId="4008EA4F" w14:textId="77777777" w:rsidR="00424F7E" w:rsidRPr="002E2F7D" w:rsidRDefault="00424F7E" w:rsidP="00424F7E">
      <w:pPr>
        <w:rPr>
          <w:rFonts w:ascii="Calibri" w:hAnsi="Calibri" w:cs="Calibri"/>
          <w:szCs w:val="24"/>
          <w:lang w:val="fr-FR"/>
        </w:rPr>
      </w:pPr>
    </w:p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424F7E" w:rsidRPr="002E2F7D" w14:paraId="62CD5DC6" w14:textId="77777777" w:rsidTr="00A15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14:paraId="31119FBC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 xml:space="preserve">Changement des pratiques culturelles </w:t>
            </w:r>
          </w:p>
          <w:p w14:paraId="0C29AA45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Renforcement du plaisir pour la lecture (par exemple des romans, BD, mangas)</w:t>
            </w:r>
          </w:p>
          <w:p w14:paraId="3575CAAB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 xml:space="preserve">Développement de l’intérêt pour l’expression ou création artistique (par exemple la peinture, le dessin, la production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vidéo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, le slam, écrire...)</w:t>
            </w:r>
          </w:p>
          <w:p w14:paraId="02ECE568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Renforcement de l’intérêt envers des lieux artistiques et culturels, comme le théâtre ou les musées</w:t>
            </w:r>
          </w:p>
          <w:p w14:paraId="55296DBE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lastRenderedPageBreak/>
              <w:t>Développement de l’intérêt pour la pratique sportive</w:t>
            </w:r>
          </w:p>
          <w:p w14:paraId="3163FD40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 xml:space="preserve">Développement de l’intérêt pour la pratique musicale </w:t>
            </w:r>
            <w:proofErr w:type="gram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( par</w:t>
            </w:r>
            <w:proofErr w:type="gram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 xml:space="preserve"> </w:t>
            </w:r>
            <w:proofErr w:type="gram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exemple:</w:t>
            </w:r>
            <w:proofErr w:type="gram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 xml:space="preserve"> jouer un instrument, chanter)</w:t>
            </w:r>
          </w:p>
          <w:p w14:paraId="63F747F4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20905554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 xml:space="preserve">Émancipation, confiance en soi </w:t>
            </w:r>
          </w:p>
          <w:p w14:paraId="5C262A64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Définition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par la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personne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elle-même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de son propre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projet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de vie, </w:t>
            </w: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(par exemples des activités, des études, emplois, etc.)</w:t>
            </w:r>
          </w:p>
          <w:p w14:paraId="3F3524FB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Amélioration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de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l’expression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émotionnelle</w:t>
            </w:r>
            <w:proofErr w:type="spellEnd"/>
          </w:p>
          <w:p w14:paraId="74D8852D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Renforcement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du sentiment de reconnaissance sociale</w:t>
            </w:r>
          </w:p>
          <w:p w14:paraId="317A00F1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Développement de la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confiance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en soi</w:t>
            </w:r>
          </w:p>
          <w:p w14:paraId="3082DF1D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27B632E7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 xml:space="preserve">Ouverture à l’Autre </w:t>
            </w:r>
          </w:p>
          <w:p w14:paraId="13CB99D1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Renforcement</w:t>
            </w:r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du sentiment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d’appartenance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à un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groupe</w:t>
            </w:r>
            <w:proofErr w:type="spellEnd"/>
          </w:p>
          <w:p w14:paraId="04D8AEDC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Développement de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l’écoute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ou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de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l’ouverture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à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l’autre</w:t>
            </w:r>
            <w:proofErr w:type="spellEnd"/>
          </w:p>
          <w:p w14:paraId="07B8EFCA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</w:pP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Amélioration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de la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capacité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à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exprimer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son opinion</w:t>
            </w:r>
          </w:p>
          <w:p w14:paraId="5CD3BEE5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424F3EF8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 xml:space="preserve">Émancipation - Sortir de son quotidien </w:t>
            </w:r>
          </w:p>
          <w:p w14:paraId="752F7985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Découverte de nouveaux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lieux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</w:t>
            </w: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(par exemples quartiers, villes, régions)</w:t>
            </w:r>
          </w:p>
          <w:p w14:paraId="3955E3D2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</w:pP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Création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de nouveaux liens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sociaux</w:t>
            </w:r>
            <w:proofErr w:type="spellEnd"/>
          </w:p>
          <w:p w14:paraId="2F11B68C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5594E8BB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 xml:space="preserve">Diversification du réseau </w:t>
            </w:r>
          </w:p>
          <w:p w14:paraId="4CB13FE6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</w:pP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Renforcement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des interactions avec des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personnes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issues de divers horizons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sociaux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,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culturels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et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identitaires</w:t>
            </w:r>
            <w:proofErr w:type="spellEnd"/>
          </w:p>
          <w:p w14:paraId="46ED3EF5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16952622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 xml:space="preserve">Changement de point de vue sur d’autres groupes (regard, préjugés) : </w:t>
            </w:r>
          </w:p>
          <w:p w14:paraId="72E493C1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Changement de point de vue envers des personne ayant une condition sociale (plus pauvres, plus riches) différente</w:t>
            </w:r>
          </w:p>
          <w:p w14:paraId="4605562A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Changement de point de vue envers des personne ayant une origine différente</w:t>
            </w:r>
          </w:p>
          <w:p w14:paraId="55C75742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Changement de point de vue envers des personne ayant religion ou appartenance philosophique différente</w:t>
            </w:r>
          </w:p>
          <w:p w14:paraId="5B6B5C30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Changement de point de vue envers des personne ayant un âge différent</w:t>
            </w:r>
          </w:p>
          <w:p w14:paraId="40BC75C7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Changement de point de vue envers des personne ayant une orientation sexuelle différente</w:t>
            </w:r>
          </w:p>
          <w:p w14:paraId="18FF330E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Changement de point de vue envers des personne de l’autre sexe</w:t>
            </w:r>
          </w:p>
          <w:p w14:paraId="115658CF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3899C3EF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 xml:space="preserve">Attachement territorial </w:t>
            </w:r>
          </w:p>
          <w:p w14:paraId="7DFE6D47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Sentiment d’attachement accru envers la Belgique</w:t>
            </w:r>
          </w:p>
          <w:p w14:paraId="24B34B9C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Sentiment d’attachement accru envers Bruxelles</w:t>
            </w:r>
          </w:p>
          <w:p w14:paraId="0D685B3E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77811C82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lastRenderedPageBreak/>
              <w:t xml:space="preserve">Engagement, prise de conscience </w:t>
            </w:r>
          </w:p>
          <w:p w14:paraId="2F2F8FE7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Renforcement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de la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volonté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de changer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ce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qui est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perçu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comme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injuste</w:t>
            </w:r>
            <w:proofErr w:type="spellEnd"/>
          </w:p>
          <w:p w14:paraId="4EB06151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Développement de la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solidarité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envers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l’autre</w:t>
            </w:r>
            <w:proofErr w:type="spellEnd"/>
          </w:p>
          <w:p w14:paraId="5F923671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073F7AF9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 xml:space="preserve">Engagement, participation </w:t>
            </w:r>
          </w:p>
          <w:p w14:paraId="295D67D8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Intérêt accru pour l’actualité (par exemple via la radio, la tv, les journaux, internet)</w:t>
            </w:r>
          </w:p>
          <w:p w14:paraId="7F658495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Engagement dans des actions solidaires et collectives</w:t>
            </w:r>
          </w:p>
          <w:p w14:paraId="749C5464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Participation accrue aux actions de mobilisation sociale (par exemple pour défendre les droits des citoyens)</w:t>
            </w:r>
          </w:p>
          <w:p w14:paraId="2C5E81BB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Implication dans la vie associative (ex., comme bénévole, apprenant, etc.)</w:t>
            </w:r>
          </w:p>
          <w:p w14:paraId="40A3B116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</w:rPr>
            </w:pPr>
          </w:p>
        </w:tc>
      </w:tr>
    </w:tbl>
    <w:p w14:paraId="7B936B63" w14:textId="77777777" w:rsidR="00424F7E" w:rsidRDefault="00424F7E" w:rsidP="00424F7E">
      <w:pPr>
        <w:rPr>
          <w:rFonts w:ascii="Calibri" w:hAnsi="Calibri" w:cs="Calibri"/>
          <w:szCs w:val="24"/>
        </w:rPr>
      </w:pPr>
    </w:p>
    <w:p w14:paraId="3A11F627" w14:textId="77777777" w:rsidR="00424F7E" w:rsidRPr="00FE0395" w:rsidRDefault="00424F7E" w:rsidP="00424F7E">
      <w:pPr>
        <w:pStyle w:val="Titre1"/>
        <w:jc w:val="center"/>
        <w:rPr>
          <w:rFonts w:ascii="Calibri" w:hAnsi="Calibri" w:cs="Calibri"/>
          <w:color w:val="1C3E94"/>
          <w:szCs w:val="24"/>
        </w:rPr>
      </w:pPr>
      <w:r w:rsidRPr="00FE0395">
        <w:rPr>
          <w:rFonts w:ascii="Calibri" w:hAnsi="Calibri" w:cs="Calibri"/>
          <w:color w:val="1C3E94"/>
          <w:szCs w:val="24"/>
        </w:rPr>
        <w:t>Priorité 4B : Diffusion d’activités visant la sensibilité à l’interculturalité</w:t>
      </w:r>
    </w:p>
    <w:p w14:paraId="5E1CFBED" w14:textId="77777777" w:rsidR="00424F7E" w:rsidRPr="002E2F7D" w:rsidRDefault="00424F7E" w:rsidP="00424F7E">
      <w:pPr>
        <w:rPr>
          <w:rFonts w:ascii="Calibri" w:hAnsi="Calibri" w:cs="Calibri"/>
          <w:szCs w:val="24"/>
          <w:lang w:val="fr-FR"/>
        </w:rPr>
      </w:pPr>
    </w:p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424F7E" w:rsidRPr="002E2F7D" w14:paraId="10DF313A" w14:textId="77777777" w:rsidTr="00A15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14:paraId="18F9910F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 xml:space="preserve">Changement des pratiques culturelles </w:t>
            </w:r>
          </w:p>
          <w:p w14:paraId="393EBDBF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Découverte</w:t>
            </w:r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ou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renforcement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de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l’intérêt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pour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une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discipline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artistique</w:t>
            </w:r>
            <w:proofErr w:type="spellEnd"/>
          </w:p>
          <w:p w14:paraId="3702254C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685DB770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>Émancipation, confiance en soi</w:t>
            </w:r>
          </w:p>
          <w:p w14:paraId="6E5333ED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</w:pP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Amélioration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de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l’expression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émotionnelle</w:t>
            </w:r>
            <w:proofErr w:type="spellEnd"/>
          </w:p>
          <w:p w14:paraId="08FC0F0D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</w:p>
          <w:p w14:paraId="48DA1441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 xml:space="preserve">Ouverture à l’Autre </w:t>
            </w:r>
          </w:p>
          <w:p w14:paraId="7147D3BB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Développement de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l’écoute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active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ou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de la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tolérance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aux opinions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divergentes</w:t>
            </w:r>
            <w:proofErr w:type="spellEnd"/>
          </w:p>
          <w:p w14:paraId="6B92B021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Amélioration de l’expression de ses opinions</w:t>
            </w:r>
          </w:p>
          <w:p w14:paraId="757BE449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2CF1BFEE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>Émancipation - Sortir de son quotidien</w:t>
            </w:r>
          </w:p>
          <w:p w14:paraId="515CC73B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Découverte de nouveaux </w:t>
            </w:r>
            <w:r w:rsidRPr="00BE7783"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  <w:t>lieux (par exemples quartiers, villes, régions)</w:t>
            </w:r>
          </w:p>
          <w:p w14:paraId="6F53FDFE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</w:p>
          <w:p w14:paraId="0443F822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  <w:lang w:val="fr-FR"/>
              </w:rPr>
            </w:pPr>
            <w:r w:rsidRPr="002E2F7D">
              <w:rPr>
                <w:rFonts w:ascii="Calibri" w:hAnsi="Calibri" w:cs="Calibri"/>
                <w:szCs w:val="24"/>
                <w:lang w:val="fr-FR"/>
              </w:rPr>
              <w:t>Diversification du réseau</w:t>
            </w:r>
          </w:p>
          <w:p w14:paraId="3E92D165" w14:textId="77777777" w:rsidR="00424F7E" w:rsidRPr="00BE7783" w:rsidRDefault="00424F7E" w:rsidP="00A15444">
            <w:pPr>
              <w:spacing w:line="259" w:lineRule="auto"/>
              <w:rPr>
                <w:rFonts w:ascii="Calibri" w:hAnsi="Calibri" w:cs="Calibri"/>
                <w:b w:val="0"/>
                <w:bCs w:val="0"/>
                <w:szCs w:val="24"/>
                <w:lang w:val="fr-FR"/>
              </w:rPr>
            </w:pP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Renforcement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des interactions avec des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personnes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issues de divers horizons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sociaux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,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culturels</w:t>
            </w:r>
            <w:proofErr w:type="spellEnd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 xml:space="preserve"> et </w:t>
            </w:r>
            <w:proofErr w:type="spellStart"/>
            <w:r w:rsidRPr="00BE7783">
              <w:rPr>
                <w:rFonts w:ascii="Calibri" w:hAnsi="Calibri" w:cs="Calibri"/>
                <w:b w:val="0"/>
                <w:bCs w:val="0"/>
                <w:szCs w:val="24"/>
                <w:lang w:val="en-US"/>
              </w:rPr>
              <w:t>identitaires</w:t>
            </w:r>
            <w:proofErr w:type="spellEnd"/>
          </w:p>
          <w:p w14:paraId="2177ED81" w14:textId="77777777" w:rsidR="00424F7E" w:rsidRPr="002E2F7D" w:rsidRDefault="00424F7E" w:rsidP="00A15444">
            <w:pPr>
              <w:spacing w:line="259" w:lineRule="auto"/>
              <w:rPr>
                <w:rFonts w:ascii="Calibri" w:hAnsi="Calibri" w:cs="Calibri"/>
                <w:szCs w:val="24"/>
              </w:rPr>
            </w:pPr>
          </w:p>
        </w:tc>
      </w:tr>
    </w:tbl>
    <w:p w14:paraId="5D703CDC" w14:textId="77777777" w:rsidR="00424F7E" w:rsidRPr="002E2F7D" w:rsidRDefault="00424F7E" w:rsidP="00424F7E">
      <w:pPr>
        <w:rPr>
          <w:rFonts w:ascii="Calibri" w:hAnsi="Calibri" w:cs="Calibri"/>
          <w:szCs w:val="24"/>
        </w:rPr>
      </w:pPr>
    </w:p>
    <w:p w14:paraId="328433AC" w14:textId="77777777" w:rsidR="0050726E" w:rsidRDefault="0050726E" w:rsidP="0018221C">
      <w:pPr>
        <w:tabs>
          <w:tab w:val="left" w:pos="2977"/>
        </w:tabs>
      </w:pPr>
    </w:p>
    <w:sectPr w:rsidR="0050726E" w:rsidSect="001379B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FB8D8" w14:textId="77777777" w:rsidR="007927FA" w:rsidRDefault="007927FA" w:rsidP="00FB3757">
      <w:pPr>
        <w:spacing w:after="0" w:line="240" w:lineRule="auto"/>
      </w:pPr>
      <w:r>
        <w:separator/>
      </w:r>
    </w:p>
  </w:endnote>
  <w:endnote w:type="continuationSeparator" w:id="0">
    <w:p w14:paraId="35B10CBC" w14:textId="77777777" w:rsidR="007927FA" w:rsidRDefault="007927FA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7370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305C2E97" wp14:editId="5B741E7C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D5052F" w:rsidRPr="00D5052F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37F5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3EC31DCE" wp14:editId="5E5B3F5A">
          <wp:simplePos x="0" y="0"/>
          <wp:positionH relativeFrom="page">
            <wp:posOffset>520709</wp:posOffset>
          </wp:positionH>
          <wp:positionV relativeFrom="page">
            <wp:posOffset>9829800</wp:posOffset>
          </wp:positionV>
          <wp:extent cx="6473020" cy="367199"/>
          <wp:effectExtent l="0" t="0" r="4445" b="0"/>
          <wp:wrapNone/>
          <wp:docPr id="13" name="Image 13" descr="Service de la cohésion soci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5CE98" w14:textId="77777777" w:rsidR="007927FA" w:rsidRDefault="007927FA" w:rsidP="00FB3757">
      <w:pPr>
        <w:spacing w:after="0" w:line="240" w:lineRule="auto"/>
      </w:pPr>
      <w:r>
        <w:separator/>
      </w:r>
    </w:p>
  </w:footnote>
  <w:footnote w:type="continuationSeparator" w:id="0">
    <w:p w14:paraId="0547D4EB" w14:textId="77777777" w:rsidR="007927FA" w:rsidRDefault="007927FA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9017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10C26DC4" wp14:editId="0DF9AF34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309898124">
    <w:abstractNumId w:val="0"/>
  </w:num>
  <w:num w:numId="2" w16cid:durableId="1839078368">
    <w:abstractNumId w:val="0"/>
  </w:num>
  <w:num w:numId="3" w16cid:durableId="1498766387">
    <w:abstractNumId w:val="0"/>
  </w:num>
  <w:num w:numId="4" w16cid:durableId="1833638596">
    <w:abstractNumId w:val="0"/>
  </w:num>
  <w:num w:numId="5" w16cid:durableId="112210576">
    <w:abstractNumId w:val="0"/>
  </w:num>
  <w:num w:numId="6" w16cid:durableId="1345088602">
    <w:abstractNumId w:val="0"/>
  </w:num>
  <w:num w:numId="7" w16cid:durableId="1623878913">
    <w:abstractNumId w:val="0"/>
  </w:num>
  <w:num w:numId="8" w16cid:durableId="754863930">
    <w:abstractNumId w:val="0"/>
  </w:num>
  <w:num w:numId="9" w16cid:durableId="49495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FA"/>
    <w:rsid w:val="0000234C"/>
    <w:rsid w:val="000203FB"/>
    <w:rsid w:val="00082E6C"/>
    <w:rsid w:val="00094EC5"/>
    <w:rsid w:val="000A4106"/>
    <w:rsid w:val="000B30D4"/>
    <w:rsid w:val="000E7013"/>
    <w:rsid w:val="000F0973"/>
    <w:rsid w:val="00114859"/>
    <w:rsid w:val="001379B4"/>
    <w:rsid w:val="00143C58"/>
    <w:rsid w:val="001526F9"/>
    <w:rsid w:val="00163A83"/>
    <w:rsid w:val="0018221C"/>
    <w:rsid w:val="00182915"/>
    <w:rsid w:val="001973BD"/>
    <w:rsid w:val="001B30FC"/>
    <w:rsid w:val="001F3538"/>
    <w:rsid w:val="001F57FF"/>
    <w:rsid w:val="0020390E"/>
    <w:rsid w:val="00213CBE"/>
    <w:rsid w:val="002304D7"/>
    <w:rsid w:val="0024352A"/>
    <w:rsid w:val="00280443"/>
    <w:rsid w:val="00286124"/>
    <w:rsid w:val="00290AE9"/>
    <w:rsid w:val="002C233A"/>
    <w:rsid w:val="002E34AB"/>
    <w:rsid w:val="00301987"/>
    <w:rsid w:val="003452B7"/>
    <w:rsid w:val="00355E82"/>
    <w:rsid w:val="003C6E74"/>
    <w:rsid w:val="003C7EC0"/>
    <w:rsid w:val="003D7498"/>
    <w:rsid w:val="003E0475"/>
    <w:rsid w:val="003F2685"/>
    <w:rsid w:val="00424F7E"/>
    <w:rsid w:val="0046418A"/>
    <w:rsid w:val="004722FA"/>
    <w:rsid w:val="00474B8A"/>
    <w:rsid w:val="004B09B8"/>
    <w:rsid w:val="004B2B73"/>
    <w:rsid w:val="004B78D6"/>
    <w:rsid w:val="004D3C76"/>
    <w:rsid w:val="00502F6B"/>
    <w:rsid w:val="0050726E"/>
    <w:rsid w:val="00511C08"/>
    <w:rsid w:val="0053320C"/>
    <w:rsid w:val="0054088B"/>
    <w:rsid w:val="00553E46"/>
    <w:rsid w:val="005607C7"/>
    <w:rsid w:val="00570660"/>
    <w:rsid w:val="005B5445"/>
    <w:rsid w:val="005D49CE"/>
    <w:rsid w:val="00645E4A"/>
    <w:rsid w:val="006538BF"/>
    <w:rsid w:val="0066155E"/>
    <w:rsid w:val="00683810"/>
    <w:rsid w:val="006963DC"/>
    <w:rsid w:val="006C288C"/>
    <w:rsid w:val="0070375A"/>
    <w:rsid w:val="00714480"/>
    <w:rsid w:val="0072117C"/>
    <w:rsid w:val="00776126"/>
    <w:rsid w:val="007766A2"/>
    <w:rsid w:val="007901EA"/>
    <w:rsid w:val="007927FA"/>
    <w:rsid w:val="007A0E99"/>
    <w:rsid w:val="007A3696"/>
    <w:rsid w:val="007C759F"/>
    <w:rsid w:val="007C7D7D"/>
    <w:rsid w:val="007D2B13"/>
    <w:rsid w:val="008013E6"/>
    <w:rsid w:val="00803C11"/>
    <w:rsid w:val="00834368"/>
    <w:rsid w:val="00867ECB"/>
    <w:rsid w:val="00885F1F"/>
    <w:rsid w:val="0089453B"/>
    <w:rsid w:val="0089467D"/>
    <w:rsid w:val="008A6099"/>
    <w:rsid w:val="008D2608"/>
    <w:rsid w:val="008E3D6C"/>
    <w:rsid w:val="0091076D"/>
    <w:rsid w:val="009532C7"/>
    <w:rsid w:val="00955C06"/>
    <w:rsid w:val="00971BD0"/>
    <w:rsid w:val="009817EB"/>
    <w:rsid w:val="0098283D"/>
    <w:rsid w:val="009A11DF"/>
    <w:rsid w:val="00A20352"/>
    <w:rsid w:val="00A2609C"/>
    <w:rsid w:val="00A36BA7"/>
    <w:rsid w:val="00A4714F"/>
    <w:rsid w:val="00A803F2"/>
    <w:rsid w:val="00AA0A75"/>
    <w:rsid w:val="00AC5C75"/>
    <w:rsid w:val="00AD24ED"/>
    <w:rsid w:val="00AD6EE0"/>
    <w:rsid w:val="00B279C8"/>
    <w:rsid w:val="00B36389"/>
    <w:rsid w:val="00B95459"/>
    <w:rsid w:val="00BA708C"/>
    <w:rsid w:val="00BD4C34"/>
    <w:rsid w:val="00BE7707"/>
    <w:rsid w:val="00C117BB"/>
    <w:rsid w:val="00C34E46"/>
    <w:rsid w:val="00C66CD9"/>
    <w:rsid w:val="00CF6105"/>
    <w:rsid w:val="00D15D93"/>
    <w:rsid w:val="00D5052F"/>
    <w:rsid w:val="00D6134A"/>
    <w:rsid w:val="00D741D0"/>
    <w:rsid w:val="00D923DA"/>
    <w:rsid w:val="00DB43CF"/>
    <w:rsid w:val="00DC073B"/>
    <w:rsid w:val="00DD4422"/>
    <w:rsid w:val="00DE4142"/>
    <w:rsid w:val="00DF0ADB"/>
    <w:rsid w:val="00DF225D"/>
    <w:rsid w:val="00E4574E"/>
    <w:rsid w:val="00E46CC9"/>
    <w:rsid w:val="00E96253"/>
    <w:rsid w:val="00ED5C6B"/>
    <w:rsid w:val="00F31282"/>
    <w:rsid w:val="00F36220"/>
    <w:rsid w:val="00F67562"/>
    <w:rsid w:val="00F70106"/>
    <w:rsid w:val="00F74229"/>
    <w:rsid w:val="00FB3757"/>
    <w:rsid w:val="00FB729B"/>
    <w:rsid w:val="00FE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40418"/>
  <w15:chartTrackingRefBased/>
  <w15:docId w15:val="{2EBC4D31-BD34-4D0D-9D9C-999E238D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7E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table" w:styleId="Grilleclaire-Accent1">
    <w:name w:val="Light Grid Accent 1"/>
    <w:basedOn w:val="TableauNormal"/>
    <w:uiPriority w:val="62"/>
    <w:semiHidden/>
    <w:unhideWhenUsed/>
    <w:rsid w:val="00424F7E"/>
    <w:pPr>
      <w:spacing w:after="0" w:line="240" w:lineRule="auto"/>
    </w:pPr>
    <w:tblPr>
      <w:tblStyleRowBandSize w:val="1"/>
      <w:tblStyleColBandSize w:val="1"/>
      <w:tblBorders>
        <w:top w:val="single" w:sz="8" w:space="0" w:color="0A00BE" w:themeColor="accent1"/>
        <w:left w:val="single" w:sz="8" w:space="0" w:color="0A00BE" w:themeColor="accent1"/>
        <w:bottom w:val="single" w:sz="8" w:space="0" w:color="0A00BE" w:themeColor="accent1"/>
        <w:right w:val="single" w:sz="8" w:space="0" w:color="0A00BE" w:themeColor="accent1"/>
        <w:insideH w:val="single" w:sz="8" w:space="0" w:color="0A00BE" w:themeColor="accent1"/>
        <w:insideV w:val="single" w:sz="8" w:space="0" w:color="0A00B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A00BE" w:themeColor="accent1"/>
          <w:left w:val="single" w:sz="8" w:space="0" w:color="0A00BE" w:themeColor="accent1"/>
          <w:bottom w:val="single" w:sz="18" w:space="0" w:color="0A00BE" w:themeColor="accent1"/>
          <w:right w:val="single" w:sz="8" w:space="0" w:color="0A00BE" w:themeColor="accent1"/>
          <w:insideH w:val="nil"/>
          <w:insideV w:val="single" w:sz="8" w:space="0" w:color="0A00B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A00BE" w:themeColor="accent1"/>
          <w:left w:val="single" w:sz="8" w:space="0" w:color="0A00BE" w:themeColor="accent1"/>
          <w:bottom w:val="single" w:sz="8" w:space="0" w:color="0A00BE" w:themeColor="accent1"/>
          <w:right w:val="single" w:sz="8" w:space="0" w:color="0A00BE" w:themeColor="accent1"/>
          <w:insideH w:val="nil"/>
          <w:insideV w:val="single" w:sz="8" w:space="0" w:color="0A00B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A00BE" w:themeColor="accent1"/>
          <w:left w:val="single" w:sz="8" w:space="0" w:color="0A00BE" w:themeColor="accent1"/>
          <w:bottom w:val="single" w:sz="8" w:space="0" w:color="0A00BE" w:themeColor="accent1"/>
          <w:right w:val="single" w:sz="8" w:space="0" w:color="0A00BE" w:themeColor="accent1"/>
        </w:tcBorders>
      </w:tcPr>
    </w:tblStylePr>
    <w:tblStylePr w:type="band1Vert">
      <w:tblPr/>
      <w:tcPr>
        <w:tcBorders>
          <w:top w:val="single" w:sz="8" w:space="0" w:color="0A00BE" w:themeColor="accent1"/>
          <w:left w:val="single" w:sz="8" w:space="0" w:color="0A00BE" w:themeColor="accent1"/>
          <w:bottom w:val="single" w:sz="8" w:space="0" w:color="0A00BE" w:themeColor="accent1"/>
          <w:right w:val="single" w:sz="8" w:space="0" w:color="0A00BE" w:themeColor="accent1"/>
        </w:tcBorders>
        <w:shd w:val="clear" w:color="auto" w:fill="B3AFFF" w:themeFill="accent1" w:themeFillTint="3F"/>
      </w:tcPr>
    </w:tblStylePr>
    <w:tblStylePr w:type="band1Horz">
      <w:tblPr/>
      <w:tcPr>
        <w:tcBorders>
          <w:top w:val="single" w:sz="8" w:space="0" w:color="0A00BE" w:themeColor="accent1"/>
          <w:left w:val="single" w:sz="8" w:space="0" w:color="0A00BE" w:themeColor="accent1"/>
          <w:bottom w:val="single" w:sz="8" w:space="0" w:color="0A00BE" w:themeColor="accent1"/>
          <w:right w:val="single" w:sz="8" w:space="0" w:color="0A00BE" w:themeColor="accent1"/>
          <w:insideV w:val="single" w:sz="8" w:space="0" w:color="0A00BE" w:themeColor="accent1"/>
        </w:tcBorders>
        <w:shd w:val="clear" w:color="auto" w:fill="B3AFFF" w:themeFill="accent1" w:themeFillTint="3F"/>
      </w:tcPr>
    </w:tblStylePr>
    <w:tblStylePr w:type="band2Horz">
      <w:tblPr/>
      <w:tcPr>
        <w:tcBorders>
          <w:top w:val="single" w:sz="8" w:space="0" w:color="0A00BE" w:themeColor="accent1"/>
          <w:left w:val="single" w:sz="8" w:space="0" w:color="0A00BE" w:themeColor="accent1"/>
          <w:bottom w:val="single" w:sz="8" w:space="0" w:color="0A00BE" w:themeColor="accent1"/>
          <w:right w:val="single" w:sz="8" w:space="0" w:color="0A00BE" w:themeColor="accent1"/>
          <w:insideV w:val="single" w:sz="8" w:space="0" w:color="0A00BE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cof.lan\ccf-palais\DA%20Ressources%20Humaines\_Public\Mod&#232;les%20Office\Mod&#232;les%20Word%202022\Social-%20Sant&#233;\Service%20de%20la%20coh&#233;sion%20social%202021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6C71-5A22-45A2-B2CB-2F89CAE3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de la cohésion social 2021.dotx</Template>
  <TotalTime>52</TotalTime>
  <Pages>8</Pages>
  <Words>1840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VANSTECKELMAN</dc:creator>
  <cp:keywords/>
  <dc:description/>
  <cp:lastModifiedBy>Jessica VANSTECKELMAN</cp:lastModifiedBy>
  <cp:revision>4</cp:revision>
  <cp:lastPrinted>2021-04-14T13:35:00Z</cp:lastPrinted>
  <dcterms:created xsi:type="dcterms:W3CDTF">2026-01-22T13:57:00Z</dcterms:created>
  <dcterms:modified xsi:type="dcterms:W3CDTF">2026-03-11T15:59:00Z</dcterms:modified>
</cp:coreProperties>
</file>